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AA" w:rsidRPr="000E478A" w:rsidRDefault="00460D84" w:rsidP="00460D84">
      <w:pPr>
        <w:spacing w:after="0" w:line="360" w:lineRule="auto"/>
        <w:jc w:val="both"/>
        <w:rPr>
          <w:rFonts w:ascii="Arial" w:hAnsi="Arial" w:cs="Arial"/>
          <w:sz w:val="20"/>
          <w:lang w:val="es-CO"/>
        </w:rPr>
      </w:pPr>
      <w:r>
        <w:rPr>
          <w:rFonts w:ascii="Arial" w:hAnsi="Arial" w:cs="Arial"/>
          <w:sz w:val="20"/>
          <w:lang w:val="es-CO"/>
        </w:rPr>
        <w:t xml:space="preserve">Bogotá, D.C., 15 de </w:t>
      </w:r>
      <w:r w:rsidR="00461AE0">
        <w:rPr>
          <w:rFonts w:ascii="Arial" w:hAnsi="Arial" w:cs="Arial"/>
          <w:sz w:val="20"/>
          <w:lang w:val="es-CO"/>
        </w:rPr>
        <w:t>Abril</w:t>
      </w:r>
      <w:r w:rsidR="000E478A" w:rsidRPr="000E478A">
        <w:rPr>
          <w:rFonts w:ascii="Arial" w:hAnsi="Arial" w:cs="Arial"/>
          <w:sz w:val="20"/>
          <w:lang w:val="es-CO"/>
        </w:rPr>
        <w:t xml:space="preserve"> de 2021</w:t>
      </w:r>
    </w:p>
    <w:p w:rsidR="000E478A" w:rsidRDefault="000E478A" w:rsidP="000E478A">
      <w:pPr>
        <w:spacing w:after="0" w:line="360" w:lineRule="auto"/>
        <w:jc w:val="both"/>
        <w:rPr>
          <w:rFonts w:ascii="Arial" w:hAnsi="Arial" w:cs="Arial"/>
          <w:sz w:val="20"/>
          <w:lang w:val="es-CO"/>
        </w:rPr>
      </w:pPr>
    </w:p>
    <w:p w:rsidR="000E478A" w:rsidRDefault="00637F20" w:rsidP="000E478A">
      <w:pPr>
        <w:spacing w:after="0" w:line="360" w:lineRule="auto"/>
        <w:jc w:val="center"/>
        <w:rPr>
          <w:rFonts w:ascii="Arial" w:hAnsi="Arial" w:cs="Arial"/>
          <w:b/>
          <w:sz w:val="28"/>
          <w:u w:val="single"/>
          <w:lang w:val="es-CO"/>
        </w:rPr>
      </w:pPr>
      <w:r w:rsidRPr="00637F20">
        <w:rPr>
          <w:rFonts w:ascii="Arial" w:hAnsi="Arial" w:cs="Arial"/>
          <w:noProof/>
          <w:color w:val="FFFFFF" w:themeColor="background1"/>
          <w:lang w:val="es-ES" w:eastAsia="es-ES"/>
        </w:rPr>
        <w:pict>
          <v:roundrect id="_x0000_s1062" style="position:absolute;left:0;text-align:left;margin-left:353.3pt;margin-top:7.15pt;width:297.3pt;height:58.7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" fillcolor="white [3201]" strokecolor="black [3213]" strokeweight="1pt">
            <v:stroke joinstyle="miter"/>
            <v:shadow on="t" opacity=".5" offset="-6pt,6pt"/>
            <v:textbox style="mso-next-textbox:#_x0000_s1062">
              <w:txbxContent>
                <w:p w:rsidR="00B96E3B" w:rsidRPr="00461AE0" w:rsidRDefault="00B96E3B" w:rsidP="00B96E3B">
                  <w:pPr>
                    <w:jc w:val="both"/>
                    <w:rPr>
                      <w:rFonts w:ascii="Arial" w:hAnsi="Arial" w:cs="Arial"/>
                      <w:color w:val="000000" w:themeColor="text1"/>
                      <w:sz w:val="26"/>
                      <w:szCs w:val="26"/>
                      <w:lang w:val="es-CO"/>
                    </w:rPr>
                  </w:pPr>
                  <w:r>
                    <w:rPr>
                      <w:rFonts w:ascii="Arial" w:hAnsi="Arial" w:cs="Arial"/>
                      <w:b/>
                      <w:color w:val="000000" w:themeColor="text1"/>
                      <w:sz w:val="24"/>
                      <w:szCs w:val="26"/>
                      <w:lang w:val="es-CO"/>
                    </w:rPr>
                    <w:t>COVALIDACION</w:t>
                  </w:r>
                  <w:r w:rsidRPr="00461AE0">
                    <w:rPr>
                      <w:rFonts w:ascii="Arial" w:hAnsi="Arial" w:cs="Arial"/>
                      <w:b/>
                      <w:color w:val="000000" w:themeColor="text1"/>
                      <w:sz w:val="24"/>
                      <w:szCs w:val="26"/>
                      <w:lang w:val="es-CO"/>
                    </w:rPr>
                    <w:t xml:space="preserve">: </w:t>
                  </w:r>
                  <w:r>
                    <w:rPr>
                      <w:rFonts w:ascii="Arial" w:hAnsi="Arial" w:cs="Arial"/>
                      <w:color w:val="000000" w:themeColor="text1"/>
                      <w:sz w:val="24"/>
                      <w:szCs w:val="26"/>
                      <w:lang w:val="es-CO"/>
                    </w:rPr>
                    <w:t xml:space="preserve">que la situación </w:t>
                  </w:r>
                  <w:r w:rsidR="00656B5C">
                    <w:rPr>
                      <w:rFonts w:ascii="Arial" w:hAnsi="Arial" w:cs="Arial"/>
                      <w:color w:val="000000" w:themeColor="text1"/>
                      <w:sz w:val="24"/>
                      <w:szCs w:val="26"/>
                      <w:lang w:val="es-CO"/>
                    </w:rPr>
                    <w:t>de nulidad puede superarse por expresa o tácita aprobación de los sujetos procesales</w:t>
                  </w:r>
                  <w:r w:rsidRPr="00461AE0">
                    <w:rPr>
                      <w:rFonts w:ascii="Arial" w:hAnsi="Arial" w:cs="Arial"/>
                      <w:color w:val="000000" w:themeColor="text1"/>
                      <w:sz w:val="24"/>
                      <w:szCs w:val="26"/>
                      <w:lang w:val="es-CO"/>
                    </w:rPr>
                    <w:t>.</w:t>
                  </w:r>
                </w:p>
              </w:txbxContent>
            </v:textbox>
            <w10:wrap type="square"/>
          </v:roundrect>
        </w:pict>
      </w:r>
      <w:r w:rsidR="000E478A">
        <w:rPr>
          <w:rFonts w:ascii="Arial" w:hAnsi="Arial" w:cs="Arial"/>
          <w:b/>
          <w:sz w:val="28"/>
          <w:u w:val="single"/>
          <w:lang w:val="es-CO"/>
        </w:rPr>
        <w:t>“</w:t>
      </w:r>
      <w:r w:rsidR="00461AE0">
        <w:rPr>
          <w:rFonts w:ascii="Arial" w:hAnsi="Arial" w:cs="Arial"/>
          <w:b/>
          <w:sz w:val="28"/>
          <w:u w:val="single"/>
          <w:lang w:val="es-CO"/>
        </w:rPr>
        <w:t>NULIDADES EN MATERIA DISCIPLINARIA Y ADMINISTRATIVA</w:t>
      </w:r>
      <w:r w:rsidR="000E478A">
        <w:rPr>
          <w:rFonts w:ascii="Arial" w:hAnsi="Arial" w:cs="Arial"/>
          <w:b/>
          <w:sz w:val="28"/>
          <w:u w:val="single"/>
          <w:lang w:val="es-CO"/>
        </w:rPr>
        <w:t>”</w:t>
      </w:r>
    </w:p>
    <w:p w:rsidR="00461AE0" w:rsidRDefault="00461AE0" w:rsidP="00737231">
      <w:pPr>
        <w:spacing w:after="0" w:line="360" w:lineRule="auto"/>
        <w:jc w:val="both"/>
        <w:rPr>
          <w:rFonts w:ascii="Arial" w:hAnsi="Arial" w:cs="Arial"/>
          <w:lang w:val="es-CO"/>
        </w:rPr>
      </w:pPr>
    </w:p>
    <w:p w:rsidR="00461AE0" w:rsidRDefault="00461AE0" w:rsidP="00737231">
      <w:pPr>
        <w:spacing w:after="0" w:line="360" w:lineRule="auto"/>
        <w:jc w:val="both"/>
        <w:rPr>
          <w:rFonts w:ascii="Arial" w:hAnsi="Arial" w:cs="Arial"/>
          <w:lang w:val="es-CO"/>
        </w:rPr>
      </w:pPr>
      <w:r>
        <w:rPr>
          <w:rFonts w:ascii="Roboto" w:hAnsi="Roboto"/>
          <w:noProof/>
          <w:color w:val="2962FF"/>
          <w:lang w:val="es-ES" w:eastAsia="es-ES"/>
        </w:rPr>
        <w:drawing>
          <wp:anchor distT="0" distB="0" distL="114300" distR="114300" simplePos="0" relativeHeight="251699200" behindDoc="1" locked="0" layoutInCell="1" allowOverlap="1">
            <wp:simplePos x="0" y="0"/>
            <wp:positionH relativeFrom="column">
              <wp:posOffset>-147955</wp:posOffset>
            </wp:positionH>
            <wp:positionV relativeFrom="paragraph">
              <wp:posOffset>635</wp:posOffset>
            </wp:positionV>
            <wp:extent cx="4124325" cy="1562100"/>
            <wp:effectExtent l="171450" t="133350" r="371475" b="304800"/>
            <wp:wrapNone/>
            <wp:docPr id="9" name="Imagen 9" descr="Concepto de expediente - Definición en DeConceptos.co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cepto de expediente - Definición en DeConceptos.com">
                      <a:hlinkClick r:id="rId8" tgtFrame="&quot;_blank&quot;"/>
                    </pic:cNvPr>
                    <pic:cNvPicPr>
                      <a:picLocks noChangeAspect="1" noChangeArrowheads="1"/>
                    </pic:cNvPicPr>
                  </pic:nvPicPr>
                  <pic:blipFill>
                    <a:blip r:embed="rId9"/>
                    <a:srcRect/>
                    <a:stretch>
                      <a:fillRect/>
                    </a:stretch>
                  </pic:blipFill>
                  <pic:spPr bwMode="auto">
                    <a:xfrm>
                      <a:off x="0" y="0"/>
                      <a:ext cx="4124325" cy="1562100"/>
                    </a:xfrm>
                    <a:prstGeom prst="rect">
                      <a:avLst/>
                    </a:prstGeom>
                    <a:ln>
                      <a:noFill/>
                    </a:ln>
                    <a:effectLst>
                      <a:outerShdw blurRad="292100" dist="139700" dir="2700000" algn="tl" rotWithShape="0">
                        <a:srgbClr val="333333">
                          <a:alpha val="65000"/>
                        </a:srgbClr>
                      </a:outerShdw>
                    </a:effectLst>
                  </pic:spPr>
                </pic:pic>
              </a:graphicData>
            </a:graphic>
          </wp:anchor>
        </w:drawing>
      </w:r>
    </w:p>
    <w:p w:rsidR="00737231" w:rsidRDefault="00637F20" w:rsidP="00737231">
      <w:pPr>
        <w:spacing w:after="0" w:line="360" w:lineRule="auto"/>
        <w:jc w:val="both"/>
        <w:rPr>
          <w:rFonts w:ascii="Arial" w:hAnsi="Arial" w:cs="Arial"/>
          <w:lang w:val="es-CO"/>
        </w:rPr>
      </w:pPr>
      <w:r w:rsidRPr="00637F20">
        <w:rPr>
          <w:rFonts w:ascii="Arial" w:hAnsi="Arial" w:cs="Arial"/>
          <w:noProof/>
          <w:color w:val="FFFFFF" w:themeColor="background1"/>
          <w:lang w:val="es-ES" w:eastAsia="es-ES"/>
        </w:rPr>
        <w:pict>
          <v:roundrect id="_x0000_s1063" style="position:absolute;left:0;text-align:left;margin-left:353.3pt;margin-top:3.4pt;width:297.3pt;height:60.9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" fillcolor="white [3201]" strokecolor="black [3213]" strokeweight="1pt">
            <v:stroke joinstyle="miter"/>
            <v:shadow on="t" opacity=".5" offset="-6pt,6pt"/>
            <v:textbox style="mso-next-textbox:#_x0000_s1063">
              <w:txbxContent>
                <w:p w:rsidR="006B2F40" w:rsidRPr="00461AE0" w:rsidRDefault="006B2F40" w:rsidP="006B2F40">
                  <w:pPr>
                    <w:jc w:val="both"/>
                    <w:rPr>
                      <w:rFonts w:ascii="Arial" w:hAnsi="Arial" w:cs="Arial"/>
                      <w:color w:val="000000" w:themeColor="text1"/>
                      <w:sz w:val="26"/>
                      <w:szCs w:val="26"/>
                      <w:lang w:val="es-CO"/>
                    </w:rPr>
                  </w:pPr>
                  <w:r>
                    <w:rPr>
                      <w:rFonts w:ascii="Arial" w:hAnsi="Arial" w:cs="Arial"/>
                      <w:b/>
                      <w:color w:val="000000" w:themeColor="text1"/>
                      <w:sz w:val="24"/>
                      <w:szCs w:val="26"/>
                      <w:lang w:val="es-CO"/>
                    </w:rPr>
                    <w:t>INSTRUMENTAL</w:t>
                  </w:r>
                  <w:r w:rsidRPr="00461AE0">
                    <w:rPr>
                      <w:rFonts w:ascii="Arial" w:hAnsi="Arial" w:cs="Arial"/>
                      <w:b/>
                      <w:color w:val="000000" w:themeColor="text1"/>
                      <w:sz w:val="24"/>
                      <w:szCs w:val="26"/>
                      <w:lang w:val="es-CO"/>
                    </w:rPr>
                    <w:t xml:space="preserve">: </w:t>
                  </w:r>
                  <w:r>
                    <w:rPr>
                      <w:rFonts w:ascii="Arial" w:hAnsi="Arial" w:cs="Arial"/>
                      <w:color w:val="000000" w:themeColor="text1"/>
                      <w:sz w:val="24"/>
                      <w:szCs w:val="26"/>
                      <w:lang w:val="es-CO"/>
                    </w:rPr>
                    <w:t>solo se puede invocar cuando no se cumple los fines previstos para la actuación procesal</w:t>
                  </w:r>
                  <w:r w:rsidRPr="00461AE0">
                    <w:rPr>
                      <w:rFonts w:ascii="Arial" w:hAnsi="Arial" w:cs="Arial"/>
                      <w:color w:val="000000" w:themeColor="text1"/>
                      <w:sz w:val="24"/>
                      <w:szCs w:val="26"/>
                      <w:lang w:val="es-CO"/>
                    </w:rPr>
                    <w:t>.</w:t>
                  </w:r>
                </w:p>
              </w:txbxContent>
            </v:textbox>
            <w10:wrap type="square"/>
          </v:roundrect>
        </w:pict>
      </w:r>
      <w:r w:rsidR="00461AE0">
        <w:rPr>
          <w:rFonts w:ascii="Arial" w:hAnsi="Arial" w:cs="Arial"/>
          <w:lang w:val="es-CO"/>
        </w:rPr>
        <w:t>Las nulidades son irregularidades que se presentan en el marco de un proceso, que vulnera el debido proceso y que, por su gravedad, el legislador les ha atribuido la consecuencia de invalidar las actuaciones surtidas dentro de estos.</w:t>
      </w:r>
    </w:p>
    <w:p w:rsidR="00461AE0" w:rsidRDefault="00461AE0" w:rsidP="00737231">
      <w:pPr>
        <w:spacing w:after="0" w:line="360" w:lineRule="auto"/>
        <w:jc w:val="both"/>
        <w:rPr>
          <w:rFonts w:ascii="Arial" w:hAnsi="Arial" w:cs="Arial"/>
          <w:lang w:val="es-CO"/>
        </w:rPr>
      </w:pPr>
    </w:p>
    <w:p w:rsidR="00461AE0" w:rsidRDefault="00461AE0" w:rsidP="00AF2A4E">
      <w:pPr>
        <w:spacing w:after="0" w:line="360" w:lineRule="auto"/>
        <w:jc w:val="center"/>
        <w:rPr>
          <w:rFonts w:ascii="Arial" w:hAnsi="Arial" w:cs="Arial"/>
          <w:b/>
          <w:u w:val="single"/>
          <w:lang w:val="es-CO"/>
        </w:rPr>
      </w:pPr>
    </w:p>
    <w:p w:rsidR="00461AE0" w:rsidRDefault="00461AE0" w:rsidP="00AF2A4E">
      <w:pPr>
        <w:spacing w:after="0" w:line="360" w:lineRule="auto"/>
        <w:jc w:val="center"/>
        <w:rPr>
          <w:rFonts w:ascii="Arial" w:hAnsi="Arial" w:cs="Arial"/>
          <w:b/>
          <w:u w:val="single"/>
          <w:lang w:val="es-CO"/>
        </w:rPr>
      </w:pPr>
    </w:p>
    <w:p w:rsidR="00AF2A4E" w:rsidRDefault="00461AE0" w:rsidP="00AF2A4E">
      <w:pPr>
        <w:spacing w:after="0" w:line="360" w:lineRule="auto"/>
        <w:jc w:val="center"/>
        <w:rPr>
          <w:rFonts w:ascii="Arial" w:hAnsi="Arial" w:cs="Arial"/>
          <w:b/>
          <w:u w:val="single"/>
          <w:lang w:val="es-CO"/>
        </w:rPr>
      </w:pPr>
      <w:r>
        <w:rPr>
          <w:rFonts w:ascii="Arial" w:hAnsi="Arial" w:cs="Arial"/>
          <w:b/>
          <w:u w:val="single"/>
          <w:lang w:val="es-CO"/>
        </w:rPr>
        <w:t>PRINCIPIOS DE LA DECLARATORIA DE NULIDADES</w:t>
      </w:r>
    </w:p>
    <w:p w:rsidR="003539C8" w:rsidRDefault="00637F20" w:rsidP="007B0074">
      <w:pPr>
        <w:spacing w:after="0" w:line="360" w:lineRule="auto"/>
        <w:jc w:val="both"/>
        <w:rPr>
          <w:rFonts w:ascii="Arial" w:hAnsi="Arial" w:cs="Arial"/>
          <w:color w:val="FFFFFF" w:themeColor="background1"/>
          <w:lang w:val="es-CO"/>
        </w:rPr>
      </w:pPr>
      <w:r w:rsidRPr="00637F20">
        <w:rPr>
          <w:rFonts w:ascii="Arial" w:hAnsi="Arial" w:cs="Arial"/>
          <w:noProof/>
          <w:lang w:val="es-ES" w:eastAsia="es-ES"/>
        </w:rPr>
        <w:lastRenderedPageBreak/>
        <w:pict>
          <v:roundrect id="_x0000_s1056" style="position:absolute;left:0;text-align:left;margin-left:5.3pt;margin-top:126.3pt;width:297.3pt;height:40.7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" fillcolor="white [3201]" strokecolor="black [3213]" strokeweight="1pt">
            <v:stroke joinstyle="miter"/>
            <v:shadow on="t" opacity=".5" offset="-6pt,6pt"/>
            <v:textbox style="mso-next-textbox:#_x0000_s1056">
              <w:txbxContent>
                <w:p w:rsidR="00461AE0" w:rsidRPr="006266F2" w:rsidRDefault="006266F2" w:rsidP="00461AE0">
                  <w:pPr>
                    <w:jc w:val="both"/>
                    <w:rPr>
                      <w:rFonts w:ascii="Arial" w:hAnsi="Arial" w:cs="Arial"/>
                      <w:color w:val="000000" w:themeColor="text1"/>
                      <w:sz w:val="26"/>
                      <w:szCs w:val="26"/>
                      <w:lang w:val="es-CO"/>
                    </w:rPr>
                  </w:pPr>
                  <w:r>
                    <w:rPr>
                      <w:rFonts w:ascii="Arial" w:hAnsi="Arial" w:cs="Arial"/>
                      <w:b/>
                      <w:color w:val="000000" w:themeColor="text1"/>
                      <w:sz w:val="26"/>
                      <w:szCs w:val="26"/>
                      <w:lang w:val="es-CO"/>
                    </w:rPr>
                    <w:t xml:space="preserve">NECESIDAD: </w:t>
                  </w:r>
                  <w:r w:rsidR="00B34D79">
                    <w:rPr>
                      <w:rFonts w:ascii="Arial" w:hAnsi="Arial" w:cs="Arial"/>
                      <w:color w:val="000000" w:themeColor="text1"/>
                      <w:sz w:val="26"/>
                      <w:szCs w:val="26"/>
                      <w:lang w:val="es-CO"/>
                    </w:rPr>
                    <w:t>solo proceden cuando no haya forma de sanear la situación.</w:t>
                  </w:r>
                </w:p>
              </w:txbxContent>
            </v:textbox>
            <w10:wrap type="square"/>
          </v:roundrect>
        </w:pict>
      </w:r>
      <w:r w:rsidRPr="00637F20">
        <w:rPr>
          <w:rFonts w:ascii="Arial" w:hAnsi="Arial" w:cs="Arial"/>
          <w:noProof/>
          <w:lang w:val="es-ES" w:eastAsia="es-ES"/>
        </w:rPr>
        <w:pict>
          <v:roundrect id="Rectángulo redondeado 13" o:spid="_x0000_s1050" style="position:absolute;left:0;text-align:left;margin-left:5.3pt;margin-top:66.35pt;width:297.3pt;height:40.7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" fillcolor="white [3201]" strokecolor="black [3213]" strokeweight="1pt">
            <v:stroke joinstyle="miter"/>
            <v:shadow on="t" opacity=".5" offset="-6pt,6pt"/>
            <v:textbox style="mso-next-textbox:#Rectángulo redondeado 13">
              <w:txbxContent>
                <w:p w:rsidR="009A2F4B" w:rsidRPr="00461AE0" w:rsidRDefault="003539C8" w:rsidP="00461AE0">
                  <w:pPr>
                    <w:jc w:val="both"/>
                    <w:rPr>
                      <w:rFonts w:ascii="Arial" w:hAnsi="Arial" w:cs="Arial"/>
                      <w:color w:val="000000" w:themeColor="text1"/>
                      <w:sz w:val="26"/>
                      <w:szCs w:val="26"/>
                      <w:lang w:val="es-CO"/>
                    </w:rPr>
                  </w:pPr>
                  <w:r>
                    <w:rPr>
                      <w:rFonts w:ascii="Arial" w:hAnsi="Arial" w:cs="Arial"/>
                      <w:b/>
                      <w:color w:val="000000" w:themeColor="text1"/>
                      <w:sz w:val="24"/>
                      <w:szCs w:val="26"/>
                      <w:lang w:val="es-CO"/>
                    </w:rPr>
                    <w:t>TRASCENDENCIA</w:t>
                  </w:r>
                  <w:r w:rsidRPr="00461AE0">
                    <w:rPr>
                      <w:rFonts w:ascii="Arial" w:hAnsi="Arial" w:cs="Arial"/>
                      <w:b/>
                      <w:color w:val="000000" w:themeColor="text1"/>
                      <w:sz w:val="24"/>
                      <w:szCs w:val="26"/>
                      <w:lang w:val="es-CO"/>
                    </w:rPr>
                    <w:t xml:space="preserve">: </w:t>
                  </w:r>
                  <w:r>
                    <w:rPr>
                      <w:rFonts w:ascii="Arial" w:hAnsi="Arial" w:cs="Arial"/>
                      <w:color w:val="000000" w:themeColor="text1"/>
                      <w:sz w:val="24"/>
                      <w:szCs w:val="26"/>
                      <w:lang w:val="es-CO"/>
                    </w:rPr>
                    <w:t>cuando son de asuntos relevantes en el proceso</w:t>
                  </w:r>
                  <w:r w:rsidRPr="00461AE0">
                    <w:rPr>
                      <w:rFonts w:ascii="Arial" w:hAnsi="Arial" w:cs="Arial"/>
                      <w:color w:val="000000" w:themeColor="text1"/>
                      <w:sz w:val="24"/>
                      <w:szCs w:val="26"/>
                      <w:lang w:val="es-CO"/>
                    </w:rPr>
                    <w:t>.</w:t>
                  </w:r>
                </w:p>
              </w:txbxContent>
            </v:textbox>
            <w10:wrap type="square"/>
          </v:roundrect>
        </w:pict>
      </w:r>
      <w:r w:rsidRPr="00637F20">
        <w:rPr>
          <w:rFonts w:ascii="Arial" w:hAnsi="Arial" w:cs="Arial"/>
          <w:noProof/>
          <w:lang w:val="es-ES" w:eastAsia="es-ES"/>
        </w:rPr>
        <w:pict>
          <v:roundrect id="_x0000_s1061" style="position:absolute;left:0;text-align:left;margin-left:5.3pt;margin-top:11.35pt;width:297.3pt;height:40.7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" fillcolor="white [3201]" strokecolor="black [3213]" strokeweight="1pt">
            <v:stroke joinstyle="miter"/>
            <v:shadow on="t" opacity=".5" offset="-6pt,6pt"/>
            <v:textbox style="mso-next-textbox:#_x0000_s1061">
              <w:txbxContent>
                <w:p w:rsidR="003539C8" w:rsidRPr="00461AE0" w:rsidRDefault="003539C8" w:rsidP="003539C8">
                  <w:pPr>
                    <w:jc w:val="both"/>
                    <w:rPr>
                      <w:rFonts w:ascii="Arial" w:hAnsi="Arial" w:cs="Arial"/>
                      <w:color w:val="000000" w:themeColor="text1"/>
                      <w:sz w:val="26"/>
                      <w:szCs w:val="26"/>
                      <w:lang w:val="es-CO"/>
                    </w:rPr>
                  </w:pPr>
                  <w:r w:rsidRPr="00461AE0">
                    <w:rPr>
                      <w:rFonts w:ascii="Arial" w:hAnsi="Arial" w:cs="Arial"/>
                      <w:b/>
                      <w:color w:val="000000" w:themeColor="text1"/>
                      <w:sz w:val="24"/>
                      <w:szCs w:val="26"/>
                      <w:lang w:val="es-CO"/>
                    </w:rPr>
                    <w:t xml:space="preserve">ESPECIFICIDAD, TAXATIVIDAD O LEGALIDAD: </w:t>
                  </w:r>
                  <w:r w:rsidRPr="00461AE0">
                    <w:rPr>
                      <w:rFonts w:ascii="Arial" w:hAnsi="Arial" w:cs="Arial"/>
                      <w:color w:val="000000" w:themeColor="text1"/>
                      <w:sz w:val="24"/>
                      <w:szCs w:val="26"/>
                      <w:lang w:val="es-CO"/>
                    </w:rPr>
                    <w:t>solo causales conocidas en la ley.</w:t>
                  </w:r>
                </w:p>
              </w:txbxContent>
            </v:textbox>
            <w10:wrap type="square"/>
          </v:roundrect>
        </w:pict>
      </w:r>
    </w:p>
    <w:p w:rsidR="005964BB" w:rsidRDefault="005964BB" w:rsidP="007B0074">
      <w:pPr>
        <w:spacing w:after="0" w:line="360" w:lineRule="auto"/>
        <w:jc w:val="both"/>
        <w:rPr>
          <w:rFonts w:ascii="Arial" w:hAnsi="Arial" w:cs="Arial"/>
          <w:color w:val="FFFFFF" w:themeColor="background1"/>
          <w:lang w:val="es-CO"/>
        </w:rPr>
      </w:pPr>
    </w:p>
    <w:p w:rsidR="00656B5C" w:rsidRDefault="00656B5C" w:rsidP="007B0074">
      <w:pPr>
        <w:spacing w:after="0" w:line="360" w:lineRule="auto"/>
        <w:jc w:val="both"/>
        <w:rPr>
          <w:rFonts w:ascii="Arial" w:hAnsi="Arial" w:cs="Arial"/>
          <w:color w:val="FFFFFF" w:themeColor="background1"/>
          <w:lang w:val="es-CO"/>
        </w:rPr>
      </w:pPr>
      <w:r>
        <w:rPr>
          <w:rFonts w:ascii="Arial" w:hAnsi="Arial" w:cs="Arial"/>
          <w:color w:val="FFFFFF" w:themeColor="background1"/>
          <w:lang w:val="es-CO"/>
        </w:rPr>
        <w:t>El</w:t>
      </w:r>
    </w:p>
    <w:p w:rsidR="00656B5C" w:rsidRDefault="002F4624" w:rsidP="007B0074">
      <w:pPr>
        <w:spacing w:after="0" w:line="360" w:lineRule="auto"/>
        <w:jc w:val="both"/>
        <w:rPr>
          <w:rFonts w:ascii="Arial" w:hAnsi="Arial" w:cs="Arial"/>
          <w:color w:val="FFFFFF" w:themeColor="background1"/>
          <w:lang w:val="es-CO"/>
        </w:rPr>
      </w:pPr>
      <w:r>
        <w:rPr>
          <w:rFonts w:ascii="Roboto" w:hAnsi="Roboto"/>
          <w:noProof/>
          <w:color w:val="2962FF"/>
          <w:lang w:val="es-ES" w:eastAsia="es-ES"/>
        </w:rPr>
        <w:drawing>
          <wp:anchor distT="0" distB="0" distL="114300" distR="114300" simplePos="0" relativeHeight="251704320" behindDoc="1" locked="0" layoutInCell="1" allowOverlap="1">
            <wp:simplePos x="0" y="0"/>
            <wp:positionH relativeFrom="column">
              <wp:posOffset>-91440</wp:posOffset>
            </wp:positionH>
            <wp:positionV relativeFrom="paragraph">
              <wp:posOffset>-3176</wp:posOffset>
            </wp:positionV>
            <wp:extent cx="4130519" cy="2562225"/>
            <wp:effectExtent l="285750" t="228600" r="270031" b="200025"/>
            <wp:wrapNone/>
            <wp:docPr id="15" name="Imagen 15" descr="Qué es Expediente? Su Definición y Significado [202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é es Expediente? Su Definición y Significado [2021]">
                      <a:hlinkClick r:id="rId10" tgtFrame="&quot;_blank&quot;"/>
                    </pic:cNvPr>
                    <pic:cNvPicPr>
                      <a:picLocks noChangeAspect="1" noChangeArrowheads="1"/>
                    </pic:cNvPicPr>
                  </pic:nvPicPr>
                  <pic:blipFill>
                    <a:blip r:embed="rId11"/>
                    <a:srcRect/>
                    <a:stretch>
                      <a:fillRect/>
                    </a:stretch>
                  </pic:blipFill>
                  <pic:spPr bwMode="auto">
                    <a:xfrm>
                      <a:off x="0" y="0"/>
                      <a:ext cx="4132850" cy="256367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2F4624" w:rsidRDefault="002F4624" w:rsidP="002F4624">
      <w:pPr>
        <w:spacing w:after="0" w:line="360" w:lineRule="auto"/>
        <w:jc w:val="center"/>
        <w:rPr>
          <w:rFonts w:ascii="Arial" w:hAnsi="Arial" w:cs="Arial"/>
          <w:b/>
          <w:u w:val="single"/>
          <w:lang w:val="es-CO"/>
        </w:rPr>
      </w:pPr>
      <w:r>
        <w:rPr>
          <w:rFonts w:ascii="Arial" w:hAnsi="Arial" w:cs="Arial"/>
          <w:b/>
          <w:u w:val="single"/>
          <w:lang w:val="es-CO"/>
        </w:rPr>
        <w:t>CLASES DE NULIDAD</w:t>
      </w:r>
    </w:p>
    <w:p w:rsidR="00AF6669" w:rsidRDefault="00AF6669" w:rsidP="002F4624">
      <w:pPr>
        <w:spacing w:after="0" w:line="360" w:lineRule="auto"/>
        <w:jc w:val="center"/>
        <w:rPr>
          <w:rFonts w:ascii="Arial" w:hAnsi="Arial" w:cs="Arial"/>
          <w:b/>
          <w:u w:val="single"/>
          <w:lang w:val="es-CO"/>
        </w:rPr>
      </w:pPr>
    </w:p>
    <w:p w:rsidR="00AF6669" w:rsidRDefault="00AF6669" w:rsidP="00AF6669">
      <w:pPr>
        <w:pStyle w:val="Prrafodelista"/>
        <w:numPr>
          <w:ilvl w:val="0"/>
          <w:numId w:val="6"/>
        </w:numPr>
        <w:spacing w:after="0" w:line="360" w:lineRule="auto"/>
        <w:jc w:val="both"/>
        <w:rPr>
          <w:rFonts w:ascii="Arial" w:hAnsi="Arial" w:cs="Arial"/>
          <w:b/>
          <w:lang w:val="es-CO"/>
        </w:rPr>
      </w:pPr>
      <w:r>
        <w:rPr>
          <w:rFonts w:ascii="Arial" w:hAnsi="Arial" w:cs="Arial"/>
          <w:b/>
          <w:lang w:val="es-CO"/>
        </w:rPr>
        <w:t>ABSOLUTAS O RELATIVAS</w:t>
      </w:r>
    </w:p>
    <w:p w:rsidR="008C17DC" w:rsidRDefault="008C17DC" w:rsidP="008C17DC">
      <w:pPr>
        <w:pStyle w:val="Prrafodelista"/>
        <w:spacing w:after="0" w:line="360" w:lineRule="auto"/>
        <w:jc w:val="both"/>
        <w:rPr>
          <w:rFonts w:ascii="Arial" w:hAnsi="Arial" w:cs="Arial"/>
          <w:b/>
          <w:lang w:val="es-CO"/>
        </w:rPr>
      </w:pPr>
    </w:p>
    <w:p w:rsidR="00AF6669" w:rsidRDefault="00AF6669" w:rsidP="00AF6669">
      <w:pPr>
        <w:pStyle w:val="Prrafodelista"/>
        <w:numPr>
          <w:ilvl w:val="0"/>
          <w:numId w:val="6"/>
        </w:numPr>
        <w:spacing w:after="0" w:line="360" w:lineRule="auto"/>
        <w:jc w:val="both"/>
        <w:rPr>
          <w:rFonts w:ascii="Arial" w:hAnsi="Arial" w:cs="Arial"/>
          <w:b/>
          <w:lang w:val="es-CO"/>
        </w:rPr>
      </w:pPr>
      <w:r>
        <w:rPr>
          <w:rFonts w:ascii="Arial" w:hAnsi="Arial" w:cs="Arial"/>
          <w:b/>
          <w:lang w:val="es-CO"/>
        </w:rPr>
        <w:t>SUSTANCIAL Y PROCESAL</w:t>
      </w:r>
    </w:p>
    <w:p w:rsidR="008C17DC" w:rsidRDefault="008C17DC" w:rsidP="008C17DC">
      <w:pPr>
        <w:pStyle w:val="Prrafodelista"/>
        <w:spacing w:after="0" w:line="360" w:lineRule="auto"/>
        <w:jc w:val="both"/>
        <w:rPr>
          <w:rFonts w:ascii="Arial" w:hAnsi="Arial" w:cs="Arial"/>
          <w:b/>
          <w:lang w:val="es-CO"/>
        </w:rPr>
      </w:pPr>
    </w:p>
    <w:p w:rsidR="00AF6669" w:rsidRDefault="00AF6669" w:rsidP="00AF6669">
      <w:pPr>
        <w:pStyle w:val="Prrafodelista"/>
        <w:numPr>
          <w:ilvl w:val="0"/>
          <w:numId w:val="6"/>
        </w:numPr>
        <w:spacing w:after="0" w:line="360" w:lineRule="auto"/>
        <w:jc w:val="both"/>
        <w:rPr>
          <w:rFonts w:ascii="Arial" w:hAnsi="Arial" w:cs="Arial"/>
          <w:b/>
          <w:lang w:val="es-CO"/>
        </w:rPr>
      </w:pPr>
      <w:r>
        <w:rPr>
          <w:rFonts w:ascii="Arial" w:hAnsi="Arial" w:cs="Arial"/>
          <w:b/>
          <w:lang w:val="es-CO"/>
        </w:rPr>
        <w:t xml:space="preserve">SANEABLES O INSANEABLES </w:t>
      </w:r>
    </w:p>
    <w:p w:rsidR="008C17DC" w:rsidRDefault="008C17DC" w:rsidP="008C17DC">
      <w:pPr>
        <w:pStyle w:val="Prrafodelista"/>
        <w:spacing w:after="0" w:line="360" w:lineRule="auto"/>
        <w:jc w:val="both"/>
        <w:rPr>
          <w:rFonts w:ascii="Arial" w:hAnsi="Arial" w:cs="Arial"/>
          <w:b/>
          <w:lang w:val="es-CO"/>
        </w:rPr>
      </w:pPr>
    </w:p>
    <w:p w:rsidR="00AF6669" w:rsidRPr="00AF6669" w:rsidRDefault="00AF6669" w:rsidP="00AF6669">
      <w:pPr>
        <w:pStyle w:val="Prrafodelista"/>
        <w:numPr>
          <w:ilvl w:val="0"/>
          <w:numId w:val="6"/>
        </w:numPr>
        <w:spacing w:after="0" w:line="360" w:lineRule="auto"/>
        <w:jc w:val="both"/>
        <w:rPr>
          <w:rFonts w:ascii="Arial" w:hAnsi="Arial" w:cs="Arial"/>
          <w:b/>
          <w:lang w:val="es-CO"/>
        </w:rPr>
      </w:pPr>
      <w:r>
        <w:rPr>
          <w:rFonts w:ascii="Arial" w:hAnsi="Arial" w:cs="Arial"/>
          <w:b/>
          <w:lang w:val="es-CO"/>
        </w:rPr>
        <w:t>TOTALES O PARCIALES</w:t>
      </w:r>
    </w:p>
    <w:p w:rsidR="002F4624" w:rsidRDefault="002F4624" w:rsidP="007B0074">
      <w:pPr>
        <w:spacing w:after="0" w:line="360" w:lineRule="auto"/>
        <w:jc w:val="both"/>
        <w:rPr>
          <w:rFonts w:ascii="Arial" w:hAnsi="Arial" w:cs="Arial"/>
          <w:lang w:val="es-CO"/>
        </w:rPr>
      </w:pPr>
    </w:p>
    <w:p w:rsidR="007D50D7" w:rsidRDefault="007D50D7" w:rsidP="007B0074">
      <w:pPr>
        <w:spacing w:after="0" w:line="360" w:lineRule="auto"/>
        <w:jc w:val="both"/>
        <w:rPr>
          <w:rFonts w:ascii="Arial" w:hAnsi="Arial" w:cs="Arial"/>
          <w:lang w:val="es-CO"/>
        </w:rPr>
      </w:pPr>
    </w:p>
    <w:p w:rsidR="008C17DC" w:rsidRDefault="008C17DC" w:rsidP="007B0074">
      <w:pPr>
        <w:spacing w:after="0" w:line="360" w:lineRule="auto"/>
        <w:jc w:val="both"/>
        <w:rPr>
          <w:rFonts w:ascii="Arial" w:hAnsi="Arial" w:cs="Arial"/>
          <w:lang w:val="es-CO"/>
        </w:rPr>
      </w:pPr>
    </w:p>
    <w:p w:rsidR="008C17DC" w:rsidRDefault="00556C28" w:rsidP="007B0074">
      <w:pPr>
        <w:spacing w:after="0" w:line="360" w:lineRule="auto"/>
        <w:jc w:val="both"/>
        <w:rPr>
          <w:rFonts w:ascii="Arial" w:hAnsi="Arial" w:cs="Arial"/>
          <w:lang w:val="es-CO"/>
        </w:rPr>
      </w:pPr>
      <w:r>
        <w:rPr>
          <w:rFonts w:ascii="Arial" w:hAnsi="Arial" w:cs="Arial"/>
          <w:noProof/>
          <w:lang w:val="es-ES" w:eastAsia="es-ES"/>
        </w:rPr>
        <w:drawing>
          <wp:inline distT="0" distB="0" distL="0" distR="0">
            <wp:extent cx="4362450" cy="24193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016BD" w:rsidRDefault="002016BD" w:rsidP="007B0074">
      <w:pPr>
        <w:spacing w:after="0" w:line="360" w:lineRule="auto"/>
        <w:jc w:val="both"/>
        <w:rPr>
          <w:rFonts w:ascii="Arial" w:hAnsi="Arial" w:cs="Arial"/>
          <w:lang w:val="es-CO"/>
        </w:rPr>
      </w:pPr>
    </w:p>
    <w:p w:rsidR="002016BD" w:rsidRDefault="002016BD" w:rsidP="007B0074">
      <w:pPr>
        <w:spacing w:after="0" w:line="360" w:lineRule="auto"/>
        <w:jc w:val="both"/>
        <w:rPr>
          <w:rFonts w:ascii="Arial" w:hAnsi="Arial" w:cs="Arial"/>
          <w:lang w:val="es-CO"/>
        </w:rPr>
      </w:pPr>
    </w:p>
    <w:p w:rsidR="00D460CA" w:rsidRDefault="004725DD" w:rsidP="003830D0">
      <w:pPr>
        <w:spacing w:after="0" w:line="360" w:lineRule="auto"/>
        <w:jc w:val="center"/>
        <w:rPr>
          <w:rFonts w:ascii="Arial" w:hAnsi="Arial" w:cs="Arial"/>
          <w:b/>
          <w:u w:val="single"/>
          <w:lang w:val="es-CO"/>
        </w:rPr>
      </w:pPr>
      <w:r>
        <w:rPr>
          <w:rFonts w:ascii="Arial" w:hAnsi="Arial" w:cs="Arial"/>
          <w:b/>
          <w:u w:val="single"/>
          <w:lang w:val="es-CO"/>
        </w:rPr>
        <w:t>CAUSALES CODIGO DISCIPLINARIO UNICO</w:t>
      </w:r>
    </w:p>
    <w:p w:rsidR="004725DD" w:rsidRDefault="004725DD" w:rsidP="00D460CA">
      <w:pPr>
        <w:spacing w:after="0" w:line="360" w:lineRule="auto"/>
        <w:jc w:val="both"/>
        <w:rPr>
          <w:rFonts w:ascii="Arial" w:hAnsi="Arial" w:cs="Arial"/>
          <w:lang w:val="es-CO"/>
        </w:rPr>
      </w:pPr>
    </w:p>
    <w:p w:rsidR="00D460CA" w:rsidRDefault="00D460CA" w:rsidP="00D460CA">
      <w:pPr>
        <w:spacing w:after="0" w:line="360" w:lineRule="auto"/>
        <w:jc w:val="both"/>
        <w:rPr>
          <w:rFonts w:ascii="Arial" w:hAnsi="Arial" w:cs="Arial"/>
          <w:lang w:val="es-CO"/>
        </w:rPr>
      </w:pPr>
      <w:r>
        <w:rPr>
          <w:rFonts w:ascii="Arial" w:hAnsi="Arial" w:cs="Arial"/>
          <w:lang w:val="es-CO"/>
        </w:rPr>
        <w:t>Con fundamento en el artículo 1</w:t>
      </w:r>
      <w:r w:rsidR="004725DD">
        <w:rPr>
          <w:rFonts w:ascii="Arial" w:hAnsi="Arial" w:cs="Arial"/>
          <w:lang w:val="es-CO"/>
        </w:rPr>
        <w:t>43</w:t>
      </w:r>
      <w:r>
        <w:rPr>
          <w:rFonts w:ascii="Arial" w:hAnsi="Arial" w:cs="Arial"/>
          <w:lang w:val="es-CO"/>
        </w:rPr>
        <w:t xml:space="preserve"> del CDU, </w:t>
      </w:r>
      <w:r w:rsidR="004725DD">
        <w:rPr>
          <w:rFonts w:ascii="Arial" w:hAnsi="Arial" w:cs="Arial"/>
          <w:lang w:val="es-CO"/>
        </w:rPr>
        <w:t>las causales de nulidad son las siguientes</w:t>
      </w:r>
      <w:r>
        <w:rPr>
          <w:rFonts w:ascii="Arial" w:hAnsi="Arial" w:cs="Arial"/>
          <w:lang w:val="es-CO"/>
        </w:rPr>
        <w:t>:</w:t>
      </w:r>
    </w:p>
    <w:p w:rsidR="00D460CA" w:rsidRDefault="00D460CA" w:rsidP="00D460CA">
      <w:pPr>
        <w:spacing w:after="0" w:line="240" w:lineRule="auto"/>
        <w:jc w:val="center"/>
        <w:rPr>
          <w:rFonts w:ascii="Arial" w:hAnsi="Arial" w:cs="Arial"/>
          <w:lang w:val="es-CO"/>
        </w:rPr>
      </w:pPr>
    </w:p>
    <w:p w:rsidR="00D460CA" w:rsidRPr="00D460CA"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La falta de competencia del funcionario de profirió el fallo.</w:t>
      </w:r>
    </w:p>
    <w:p w:rsidR="00D460CA" w:rsidRPr="00D460CA"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La violación al derecho a la defensa del Investigado</w:t>
      </w:r>
      <w:r w:rsidR="00D460CA" w:rsidRPr="00D460CA">
        <w:rPr>
          <w:rFonts w:ascii="Arial" w:hAnsi="Arial" w:cs="Arial"/>
          <w:szCs w:val="24"/>
          <w:lang w:val="es-ES"/>
        </w:rPr>
        <w:t>.</w:t>
      </w:r>
    </w:p>
    <w:p w:rsidR="00D460CA" w:rsidRPr="00D460CA"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La existencia de irregularidades sustanciales que afecten el proceso</w:t>
      </w:r>
      <w:r w:rsidR="00D460CA" w:rsidRPr="00D460CA">
        <w:rPr>
          <w:rFonts w:ascii="Arial" w:hAnsi="Arial" w:cs="Arial"/>
          <w:szCs w:val="24"/>
          <w:lang w:val="es-ES"/>
        </w:rPr>
        <w:t>.</w:t>
      </w:r>
    </w:p>
    <w:p w:rsidR="004725DD" w:rsidRDefault="004725DD" w:rsidP="004725DD">
      <w:pPr>
        <w:spacing w:after="0" w:line="360" w:lineRule="auto"/>
        <w:jc w:val="center"/>
        <w:rPr>
          <w:rFonts w:ascii="Arial" w:hAnsi="Arial" w:cs="Arial"/>
          <w:b/>
          <w:u w:val="single"/>
          <w:lang w:val="es-CO"/>
        </w:rPr>
      </w:pPr>
      <w:r>
        <w:rPr>
          <w:rFonts w:ascii="Arial" w:hAnsi="Arial" w:cs="Arial"/>
          <w:b/>
          <w:u w:val="single"/>
          <w:lang w:val="es-CO"/>
        </w:rPr>
        <w:lastRenderedPageBreak/>
        <w:t xml:space="preserve">CAUSALES </w:t>
      </w:r>
      <w:r w:rsidR="009264B3">
        <w:rPr>
          <w:rFonts w:ascii="Arial" w:hAnsi="Arial" w:cs="Arial"/>
          <w:b/>
          <w:u w:val="single"/>
          <w:lang w:val="es-CO"/>
        </w:rPr>
        <w:t>REGIMEN DE RESPONSABILIDAD ADMINISTRATIVA</w:t>
      </w:r>
    </w:p>
    <w:p w:rsidR="004725DD" w:rsidRDefault="004725DD" w:rsidP="004725DD">
      <w:pPr>
        <w:spacing w:after="0" w:line="360" w:lineRule="auto"/>
        <w:jc w:val="both"/>
        <w:rPr>
          <w:rFonts w:ascii="Arial" w:hAnsi="Arial" w:cs="Arial"/>
          <w:lang w:val="es-CO"/>
        </w:rPr>
      </w:pPr>
    </w:p>
    <w:p w:rsidR="004725DD" w:rsidRDefault="004725DD" w:rsidP="004725DD">
      <w:pPr>
        <w:spacing w:after="0" w:line="360" w:lineRule="auto"/>
        <w:jc w:val="both"/>
        <w:rPr>
          <w:rFonts w:ascii="Arial" w:hAnsi="Arial" w:cs="Arial"/>
          <w:lang w:val="es-CO"/>
        </w:rPr>
      </w:pPr>
      <w:r>
        <w:rPr>
          <w:rFonts w:ascii="Arial" w:hAnsi="Arial" w:cs="Arial"/>
          <w:lang w:val="es-CO"/>
        </w:rPr>
        <w:t xml:space="preserve">Con fundamento en el artículo </w:t>
      </w:r>
      <w:r w:rsidR="009264B3">
        <w:rPr>
          <w:rFonts w:ascii="Arial" w:hAnsi="Arial" w:cs="Arial"/>
          <w:lang w:val="es-CO"/>
        </w:rPr>
        <w:t>89 de la Ley 1476 de 2011</w:t>
      </w:r>
      <w:r>
        <w:rPr>
          <w:rFonts w:ascii="Arial" w:hAnsi="Arial" w:cs="Arial"/>
          <w:lang w:val="es-CO"/>
        </w:rPr>
        <w:t>, las causales de nulidad son las siguientes:</w:t>
      </w:r>
    </w:p>
    <w:p w:rsidR="004725DD" w:rsidRDefault="004725DD" w:rsidP="004725DD">
      <w:pPr>
        <w:spacing w:after="0" w:line="240" w:lineRule="auto"/>
        <w:jc w:val="center"/>
        <w:rPr>
          <w:rFonts w:ascii="Arial" w:hAnsi="Arial" w:cs="Arial"/>
          <w:lang w:val="es-CO"/>
        </w:rPr>
      </w:pPr>
    </w:p>
    <w:p w:rsidR="004725DD" w:rsidRPr="00D460CA"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 xml:space="preserve">La falta de competencia del funcionario </w:t>
      </w:r>
      <w:r w:rsidR="009264B3">
        <w:rPr>
          <w:rFonts w:ascii="Arial" w:hAnsi="Arial" w:cs="Arial"/>
          <w:szCs w:val="24"/>
          <w:lang w:val="es-ES"/>
        </w:rPr>
        <w:t>para fallar</w:t>
      </w:r>
      <w:r>
        <w:rPr>
          <w:rFonts w:ascii="Arial" w:hAnsi="Arial" w:cs="Arial"/>
          <w:szCs w:val="24"/>
          <w:lang w:val="es-ES"/>
        </w:rPr>
        <w:t>.</w:t>
      </w:r>
    </w:p>
    <w:p w:rsidR="004725DD"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La violación al dere</w:t>
      </w:r>
      <w:r w:rsidR="009264B3">
        <w:rPr>
          <w:rFonts w:ascii="Arial" w:hAnsi="Arial" w:cs="Arial"/>
          <w:szCs w:val="24"/>
          <w:lang w:val="es-ES"/>
        </w:rPr>
        <w:t>cho a la defensa</w:t>
      </w:r>
      <w:r w:rsidRPr="00D460CA">
        <w:rPr>
          <w:rFonts w:ascii="Arial" w:hAnsi="Arial" w:cs="Arial"/>
          <w:szCs w:val="24"/>
          <w:lang w:val="es-ES"/>
        </w:rPr>
        <w:t>.</w:t>
      </w:r>
    </w:p>
    <w:p w:rsidR="006E11A9" w:rsidRDefault="004725DD"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sidRPr="004725DD">
        <w:rPr>
          <w:rFonts w:ascii="Arial" w:hAnsi="Arial" w:cs="Arial"/>
          <w:szCs w:val="24"/>
          <w:lang w:val="es-ES"/>
        </w:rPr>
        <w:t xml:space="preserve">La </w:t>
      </w:r>
      <w:r w:rsidR="009264B3">
        <w:rPr>
          <w:rFonts w:ascii="Arial" w:hAnsi="Arial" w:cs="Arial"/>
          <w:szCs w:val="24"/>
          <w:lang w:val="es-ES"/>
        </w:rPr>
        <w:t xml:space="preserve">comprobada </w:t>
      </w:r>
      <w:r w:rsidRPr="004725DD">
        <w:rPr>
          <w:rFonts w:ascii="Arial" w:hAnsi="Arial" w:cs="Arial"/>
          <w:szCs w:val="24"/>
          <w:lang w:val="es-ES"/>
        </w:rPr>
        <w:t>existencia de irregularidades sustanciales que afecten el proceso.</w:t>
      </w:r>
    </w:p>
    <w:p w:rsidR="009264B3" w:rsidRDefault="009264B3" w:rsidP="004725DD">
      <w:pPr>
        <w:pStyle w:val="Prrafodelista"/>
        <w:numPr>
          <w:ilvl w:val="0"/>
          <w:numId w:val="5"/>
        </w:numPr>
        <w:autoSpaceDE w:val="0"/>
        <w:autoSpaceDN w:val="0"/>
        <w:adjustRightInd w:val="0"/>
        <w:spacing w:after="0" w:line="360" w:lineRule="auto"/>
        <w:ind w:left="714" w:hanging="357"/>
        <w:jc w:val="both"/>
        <w:rPr>
          <w:rFonts w:ascii="Arial" w:hAnsi="Arial" w:cs="Arial"/>
          <w:szCs w:val="24"/>
          <w:lang w:val="es-ES"/>
        </w:rPr>
      </w:pPr>
      <w:r>
        <w:rPr>
          <w:rFonts w:ascii="Arial" w:hAnsi="Arial" w:cs="Arial"/>
          <w:szCs w:val="24"/>
          <w:lang w:val="es-ES"/>
        </w:rPr>
        <w:t>La violación al principio de jerarquía.</w:t>
      </w:r>
    </w:p>
    <w:p w:rsidR="0069133D" w:rsidRDefault="0069133D" w:rsidP="0069133D">
      <w:pPr>
        <w:autoSpaceDE w:val="0"/>
        <w:autoSpaceDN w:val="0"/>
        <w:adjustRightInd w:val="0"/>
        <w:spacing w:after="0" w:line="360" w:lineRule="auto"/>
        <w:jc w:val="both"/>
        <w:rPr>
          <w:rFonts w:ascii="Arial" w:hAnsi="Arial" w:cs="Arial"/>
          <w:szCs w:val="24"/>
          <w:lang w:val="es-ES"/>
        </w:rPr>
      </w:pPr>
    </w:p>
    <w:p w:rsidR="0069133D" w:rsidRPr="0069133D" w:rsidRDefault="0069133D" w:rsidP="0069133D">
      <w:pPr>
        <w:autoSpaceDE w:val="0"/>
        <w:autoSpaceDN w:val="0"/>
        <w:adjustRightInd w:val="0"/>
        <w:spacing w:after="0" w:line="360" w:lineRule="auto"/>
        <w:jc w:val="both"/>
        <w:rPr>
          <w:rFonts w:ascii="Arial" w:hAnsi="Arial" w:cs="Arial"/>
          <w:lang w:val="es-CO"/>
        </w:rPr>
      </w:pPr>
      <w:r w:rsidRPr="0069133D">
        <w:rPr>
          <w:rFonts w:ascii="Arial" w:hAnsi="Arial" w:cs="Arial"/>
          <w:lang w:val="es-CO"/>
        </w:rPr>
        <w:t>La nulidad será declarada por el fallador competente y no procederá por causales distintas de las previstas en este artículo.</w:t>
      </w:r>
    </w:p>
    <w:p w:rsidR="006E11A9" w:rsidRDefault="0069133D" w:rsidP="00514D0A">
      <w:pPr>
        <w:spacing w:after="0" w:line="360" w:lineRule="auto"/>
        <w:jc w:val="both"/>
        <w:rPr>
          <w:rFonts w:ascii="Arial" w:hAnsi="Arial" w:cs="Arial"/>
          <w:lang w:val="es-CO"/>
        </w:rPr>
      </w:pPr>
      <w:r>
        <w:rPr>
          <w:rFonts w:ascii="Arial" w:hAnsi="Arial" w:cs="Arial"/>
          <w:noProof/>
          <w:lang w:val="es-ES" w:eastAsia="es-ES"/>
        </w:rPr>
        <w:drawing>
          <wp:anchor distT="0" distB="0" distL="114300" distR="114300" simplePos="0" relativeHeight="251705344" behindDoc="1" locked="0" layoutInCell="1" allowOverlap="1">
            <wp:simplePos x="0" y="0"/>
            <wp:positionH relativeFrom="margin">
              <wp:posOffset>4300220</wp:posOffset>
            </wp:positionH>
            <wp:positionV relativeFrom="margin">
              <wp:posOffset>3598545</wp:posOffset>
            </wp:positionV>
            <wp:extent cx="4095750" cy="2257425"/>
            <wp:effectExtent l="114300" t="76200" r="95250" b="85725"/>
            <wp:wrapNone/>
            <wp:docPr id="4" name="Imagen 3" descr="Periodistas pueden pedir registro de audiencias públicas: Corte Suprema –  Opinion Cari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iodistas pueden pedir registro de audiencias públicas: Corte Suprema –  Opinion Caribe">
                      <a:hlinkClick r:id="rId16" tgtFrame="&quot;_blank&quot;"/>
                    </pic:cNvPr>
                    <pic:cNvPicPr>
                      <a:picLocks noChangeAspect="1" noChangeArrowheads="1"/>
                    </pic:cNvPicPr>
                  </pic:nvPicPr>
                  <pic:blipFill>
                    <a:blip r:embed="rId17"/>
                    <a:srcRect/>
                    <a:stretch>
                      <a:fillRect/>
                    </a:stretch>
                  </pic:blipFill>
                  <pic:spPr bwMode="auto">
                    <a:xfrm>
                      <a:off x="0" y="0"/>
                      <a:ext cx="4095750" cy="2257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91B15" w:rsidRPr="00300CFF" w:rsidRDefault="0069133D" w:rsidP="00514D0A">
      <w:pPr>
        <w:spacing w:after="0" w:line="360" w:lineRule="auto"/>
        <w:jc w:val="both"/>
        <w:rPr>
          <w:rFonts w:ascii="Arial" w:hAnsi="Arial" w:cs="Arial"/>
          <w:color w:val="F4B083" w:themeColor="accent2" w:themeTint="99"/>
          <w:lang w:val="es-CO"/>
        </w:rPr>
      </w:pPr>
      <w:bookmarkStart w:id="0" w:name="_GoBack"/>
      <w:bookmarkEnd w:id="0"/>
      <w:r w:rsidRPr="00300CFF">
        <w:rPr>
          <w:rFonts w:ascii="Arial" w:hAnsi="Arial" w:cs="Arial"/>
          <w:color w:val="F4B083" w:themeColor="accent2" w:themeTint="99"/>
          <w:lang w:val="es-CO"/>
        </w:rPr>
        <w:t>La nulidad podrá proponerse hasta antes de fallo definitivo, indicando con claridad las causales, sustentada con principios de hecho y de derecho.</w:t>
      </w:r>
      <w:r w:rsidR="006D77C6" w:rsidRPr="00300CFF">
        <w:rPr>
          <w:rFonts w:ascii="Arial" w:hAnsi="Arial" w:cs="Arial"/>
          <w:color w:val="F4B083" w:themeColor="accent2" w:themeTint="99"/>
          <w:lang w:val="es-CO"/>
        </w:rPr>
        <w:t xml:space="preserve"> (artículo 146 CDU)</w:t>
      </w:r>
    </w:p>
    <w:p w:rsidR="00847F37" w:rsidRPr="00300CFF" w:rsidRDefault="00847F37" w:rsidP="00514D0A">
      <w:pPr>
        <w:spacing w:after="0" w:line="360" w:lineRule="auto"/>
        <w:jc w:val="both"/>
        <w:rPr>
          <w:rFonts w:ascii="Arial" w:hAnsi="Arial" w:cs="Arial"/>
          <w:color w:val="F4B083" w:themeColor="accent2" w:themeTint="99"/>
          <w:lang w:val="es-CO"/>
        </w:rPr>
      </w:pPr>
    </w:p>
    <w:p w:rsidR="00847F37" w:rsidRPr="00300CFF" w:rsidRDefault="00847F37" w:rsidP="00514D0A">
      <w:pPr>
        <w:spacing w:after="0" w:line="360" w:lineRule="auto"/>
        <w:jc w:val="both"/>
        <w:rPr>
          <w:rFonts w:ascii="Arial" w:hAnsi="Arial" w:cs="Arial"/>
          <w:color w:val="F4B083" w:themeColor="accent2" w:themeTint="99"/>
          <w:lang w:val="es-CO"/>
        </w:rPr>
      </w:pPr>
      <w:r w:rsidRPr="00300CFF">
        <w:rPr>
          <w:rFonts w:ascii="Arial" w:hAnsi="Arial" w:cs="Arial"/>
          <w:color w:val="F4B083" w:themeColor="accent2" w:themeTint="99"/>
          <w:lang w:val="es-CO"/>
        </w:rPr>
        <w:t xml:space="preserve">Puede ordenarse de oficio por el </w:t>
      </w:r>
      <w:r w:rsidR="00300CFF" w:rsidRPr="00300CFF">
        <w:rPr>
          <w:rFonts w:ascii="Arial" w:hAnsi="Arial" w:cs="Arial"/>
          <w:color w:val="F4B083" w:themeColor="accent2" w:themeTint="99"/>
          <w:lang w:val="es-CO"/>
        </w:rPr>
        <w:t>funcionario competente y debe resolverse dentro de los cinco días siguientes a su presentación.</w:t>
      </w:r>
    </w:p>
    <w:p w:rsidR="006D77C6" w:rsidRDefault="006D77C6" w:rsidP="00514D0A">
      <w:pPr>
        <w:spacing w:after="0" w:line="360" w:lineRule="auto"/>
        <w:jc w:val="both"/>
        <w:rPr>
          <w:rFonts w:ascii="Arial" w:hAnsi="Arial" w:cs="Arial"/>
          <w:lang w:val="es-CO"/>
        </w:rPr>
      </w:pPr>
    </w:p>
    <w:p w:rsidR="00B06E73" w:rsidRDefault="00B06E73" w:rsidP="00514D0A">
      <w:pPr>
        <w:spacing w:after="0" w:line="360" w:lineRule="auto"/>
        <w:jc w:val="both"/>
        <w:rPr>
          <w:rFonts w:ascii="Arial" w:hAnsi="Arial" w:cs="Arial"/>
          <w:lang w:val="es-CO"/>
        </w:rPr>
      </w:pPr>
      <w:r>
        <w:rPr>
          <w:rFonts w:ascii="Arial" w:hAnsi="Arial" w:cs="Arial"/>
          <w:noProof/>
          <w:lang w:val="es-ES" w:eastAsia="es-ES"/>
        </w:rPr>
        <w:lastRenderedPageBreak/>
        <w:drawing>
          <wp:anchor distT="0" distB="0" distL="114300" distR="114300" simplePos="0" relativeHeight="251706368" behindDoc="1" locked="0" layoutInCell="1" allowOverlap="1">
            <wp:simplePos x="0" y="0"/>
            <wp:positionH relativeFrom="column">
              <wp:posOffset>-43180</wp:posOffset>
            </wp:positionH>
            <wp:positionV relativeFrom="paragraph">
              <wp:posOffset>150495</wp:posOffset>
            </wp:positionV>
            <wp:extent cx="4019550" cy="2133600"/>
            <wp:effectExtent l="152400" t="152400" r="152400" b="114300"/>
            <wp:wrapNone/>
            <wp:docPr id="6" name="Imagen 6" descr="Tiene dudas sobre procesos jurídicos? Esta app puede ayudarl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ene dudas sobre procesos jurídicos? Esta app puede ayudarle">
                      <a:hlinkClick r:id="rId18" tgtFrame="&quot;_blank&quot;"/>
                    </pic:cNvPr>
                    <pic:cNvPicPr>
                      <a:picLocks noChangeAspect="1" noChangeArrowheads="1"/>
                    </pic:cNvPicPr>
                  </pic:nvPicPr>
                  <pic:blipFill>
                    <a:blip r:embed="rId19"/>
                    <a:srcRect/>
                    <a:stretch>
                      <a:fillRect/>
                    </a:stretch>
                  </pic:blipFill>
                  <pic:spPr bwMode="auto">
                    <a:xfrm>
                      <a:off x="0" y="0"/>
                      <a:ext cx="4019550" cy="21336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B06E73" w:rsidRDefault="00B06E73" w:rsidP="00514D0A">
      <w:pPr>
        <w:spacing w:after="0" w:line="360" w:lineRule="auto"/>
        <w:jc w:val="both"/>
        <w:rPr>
          <w:rFonts w:ascii="Arial" w:hAnsi="Arial" w:cs="Arial"/>
          <w:lang w:val="es-CO"/>
        </w:rPr>
      </w:pPr>
    </w:p>
    <w:p w:rsidR="006D77C6" w:rsidRDefault="002972D3" w:rsidP="00514D0A">
      <w:pPr>
        <w:spacing w:after="0" w:line="360" w:lineRule="auto"/>
        <w:jc w:val="both"/>
        <w:rPr>
          <w:rFonts w:ascii="Arial" w:hAnsi="Arial" w:cs="Arial"/>
          <w:lang w:val="es-CO"/>
        </w:rPr>
      </w:pPr>
      <w:r>
        <w:rPr>
          <w:rFonts w:ascii="Arial" w:hAnsi="Arial" w:cs="Arial"/>
          <w:lang w:val="es-CO"/>
        </w:rPr>
        <w:t>Las nulidades en materia administrativa podrán proponerse hasta antes de proferirse fallo definitivo. En la solicitud se debe indicar la causal y las razones en que se funda, sin que posteriormente se pueda solicitar por la misma causal. Debe resolverse en cinco días por el funcionario competente (Artículo 91 Ley 1476 de 2011).</w:t>
      </w:r>
    </w:p>
    <w:p w:rsidR="002972D3" w:rsidRDefault="002972D3" w:rsidP="00514D0A">
      <w:pPr>
        <w:spacing w:after="0" w:line="360" w:lineRule="auto"/>
        <w:jc w:val="both"/>
        <w:rPr>
          <w:rFonts w:ascii="Arial" w:hAnsi="Arial" w:cs="Arial"/>
          <w:lang w:val="es-CO"/>
        </w:rPr>
      </w:pPr>
    </w:p>
    <w:p w:rsidR="00B06E73" w:rsidRDefault="00B06E73" w:rsidP="00514D0A">
      <w:pPr>
        <w:spacing w:after="0" w:line="360" w:lineRule="auto"/>
        <w:jc w:val="both"/>
        <w:rPr>
          <w:rFonts w:ascii="Arial" w:hAnsi="Arial" w:cs="Arial"/>
          <w:lang w:val="es-CO"/>
        </w:rPr>
      </w:pPr>
    </w:p>
    <w:p w:rsidR="00B06E73" w:rsidRDefault="00B06E73" w:rsidP="00514D0A">
      <w:pPr>
        <w:spacing w:after="0" w:line="360" w:lineRule="auto"/>
        <w:jc w:val="both"/>
        <w:rPr>
          <w:rFonts w:ascii="Arial" w:hAnsi="Arial" w:cs="Arial"/>
          <w:lang w:val="es-CO"/>
        </w:rPr>
      </w:pPr>
    </w:p>
    <w:p w:rsidR="00B06E73" w:rsidRPr="00514D0A" w:rsidRDefault="00B06E73" w:rsidP="00514D0A">
      <w:pPr>
        <w:spacing w:after="0" w:line="360" w:lineRule="auto"/>
        <w:jc w:val="both"/>
        <w:rPr>
          <w:rFonts w:ascii="Arial" w:hAnsi="Arial" w:cs="Arial"/>
          <w:lang w:val="es-CO"/>
        </w:rPr>
      </w:pPr>
    </w:p>
    <w:sectPr w:rsidR="00B06E73" w:rsidRPr="00514D0A" w:rsidSect="000E478A">
      <w:headerReference w:type="default" r:id="rId20"/>
      <w:footerReference w:type="default" r:id="rId21"/>
      <w:pgSz w:w="15840" w:h="12240" w:orient="landscape"/>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B20" w:rsidRDefault="000F2B20" w:rsidP="000E478A">
      <w:pPr>
        <w:spacing w:after="0" w:line="240" w:lineRule="auto"/>
      </w:pPr>
      <w:r>
        <w:separator/>
      </w:r>
    </w:p>
  </w:endnote>
  <w:endnote w:type="continuationSeparator" w:id="1">
    <w:p w:rsidR="000F2B20" w:rsidRDefault="000F2B20" w:rsidP="000E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Shruti">
    <w:altName w:val="Cambria Math"/>
    <w:panose1 w:val="02000500000000000000"/>
    <w:charset w:val="01"/>
    <w:family w:val="roman"/>
    <w:notTrueType/>
    <w:pitch w:val="variable"/>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8A" w:rsidRDefault="000E478A" w:rsidP="000E478A">
    <w:pPr>
      <w:pStyle w:val="Piedepgina"/>
      <w:rPr>
        <w:rFonts w:ascii="Arial" w:hAnsi="Arial" w:cs="Arial"/>
        <w:sz w:val="20"/>
        <w:lang w:val="es-CO"/>
      </w:rPr>
    </w:pPr>
  </w:p>
  <w:p w:rsidR="000E478A" w:rsidRPr="002442A7" w:rsidRDefault="000E478A" w:rsidP="000E478A">
    <w:pPr>
      <w:pStyle w:val="Piedepgina"/>
      <w:rPr>
        <w:rFonts w:ascii="Arial" w:hAnsi="Arial" w:cs="Arial"/>
        <w:sz w:val="20"/>
        <w:lang w:val="es-CO"/>
      </w:rPr>
    </w:pPr>
    <w:r w:rsidRPr="002442A7">
      <w:rPr>
        <w:rFonts w:ascii="Arial" w:hAnsi="Arial" w:cs="Arial"/>
        <w:sz w:val="20"/>
        <w:lang w:val="es-CO"/>
      </w:rPr>
      <w:t xml:space="preserve">Calle 44 No. 54-11 CAN </w:t>
    </w:r>
  </w:p>
  <w:p w:rsidR="000E478A" w:rsidRPr="002442A7" w:rsidRDefault="000E478A" w:rsidP="000E478A">
    <w:pPr>
      <w:pStyle w:val="Piedepgina"/>
      <w:rPr>
        <w:rFonts w:ascii="Arial" w:hAnsi="Arial" w:cs="Arial"/>
        <w:sz w:val="20"/>
        <w:lang w:val="es-CO"/>
      </w:rPr>
    </w:pPr>
    <w:r w:rsidRPr="002442A7">
      <w:rPr>
        <w:rFonts w:ascii="Arial" w:hAnsi="Arial" w:cs="Arial"/>
        <w:sz w:val="20"/>
        <w:lang w:val="es-CO"/>
      </w:rPr>
      <w:t>PBX (57+1) 2207800 – FAX (57+1) 2225786</w:t>
    </w:r>
  </w:p>
  <w:p w:rsidR="000E478A" w:rsidRPr="000E478A" w:rsidRDefault="000E478A" w:rsidP="000E478A">
    <w:pPr>
      <w:pStyle w:val="Piedepgina"/>
      <w:rPr>
        <w:lang w:val="es-CO"/>
      </w:rPr>
    </w:pPr>
    <w:r w:rsidRPr="002442A7">
      <w:rPr>
        <w:rFonts w:ascii="Arial" w:hAnsi="Arial" w:cs="Arial"/>
        <w:sz w:val="20"/>
        <w:lang w:val="es-CO"/>
      </w:rPr>
      <w:t xml:space="preserve">Correo Institucional: </w:t>
    </w:r>
    <w:hyperlink r:id="rId1" w:history="1">
      <w:r w:rsidRPr="002442A7">
        <w:rPr>
          <w:rStyle w:val="Hipervnculo"/>
          <w:rFonts w:ascii="Arial" w:hAnsi="Arial" w:cs="Arial"/>
          <w:sz w:val="20"/>
          <w:lang w:val="es-CO"/>
        </w:rPr>
        <w:t>indumil@indumil.gov.co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B20" w:rsidRDefault="000F2B20" w:rsidP="000E478A">
      <w:pPr>
        <w:spacing w:after="0" w:line="240" w:lineRule="auto"/>
      </w:pPr>
      <w:r>
        <w:separator/>
      </w:r>
    </w:p>
  </w:footnote>
  <w:footnote w:type="continuationSeparator" w:id="1">
    <w:p w:rsidR="000F2B20" w:rsidRDefault="000F2B20" w:rsidP="000E4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8A" w:rsidRDefault="00637F20">
    <w:pPr>
      <w:pStyle w:val="Encabezado"/>
    </w:pPr>
    <w:r w:rsidRPr="00637F20">
      <w:rPr>
        <w:noProof/>
      </w:rPr>
      <w:pict>
        <v:group id="Grupo 2" o:spid="_x0000_s4098" style="position:absolute;margin-left:469.1pt;margin-top:-31.7pt;width:169.75pt;height:156.35pt;z-index:251658240" coordorigin="768,325" coordsize="1313,1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">
          <v:group id="Group 2" o:spid="_x0000_s4100" style="position:absolute;left:768;top:325;width:1247;height:1086" coordorigin="768,325" coordsize="1247,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left:1535;top:325;width:480;height: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" fillcolor="#0c9">
              <v:imagedata r:id="rId1" o:title="" grayscale="t"/>
            </v:shape>
            <v:rect id="Rectangle 4" o:spid="_x0000_s4101" style="position:absolute;left:768;top:1344;width:672;height: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" filled="f" fillcolor="#0c9" stroked="f">
              <v:textbox inset=",,,0">
                <w:txbxContent>
                  <w:p w:rsidR="000E478A" w:rsidRDefault="000E478A" w:rsidP="000E478A">
                    <w:pPr>
                      <w:autoSpaceDE w:val="0"/>
                      <w:autoSpaceDN w:val="0"/>
                      <w:adjustRightInd w:val="0"/>
                      <w:rPr>
                        <w:color w:val="000000"/>
                        <w:sz w:val="48"/>
                        <w:szCs w:val="48"/>
                      </w:rPr>
                    </w:pPr>
                    <w:r>
                      <w:rPr>
                        <w:b/>
                        <w:bCs/>
                        <w:color w:val="000000"/>
                        <w:sz w:val="8"/>
                        <w:szCs w:val="8"/>
                      </w:rPr>
                      <w:tab/>
                    </w:r>
                  </w:p>
                </w:txbxContent>
              </v:textbox>
            </v:rect>
          </v:group>
          <v:rect id="Rectangle 5" o:spid="_x0000_s4099" style="position:absolute;left:1440;top:718;width:641;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" filled="f" fillcolor="#0c9" stroked="f">
            <v:textbox>
              <w:txbxContent>
                <w:p w:rsidR="000E478A" w:rsidRDefault="000E478A" w:rsidP="0045755E">
                  <w:pPr>
                    <w:autoSpaceDE w:val="0"/>
                    <w:autoSpaceDN w:val="0"/>
                    <w:adjustRightInd w:val="0"/>
                    <w:spacing w:after="0" w:line="240" w:lineRule="auto"/>
                    <w:rPr>
                      <w:color w:val="000000"/>
                      <w:sz w:val="10"/>
                      <w:szCs w:val="8"/>
                      <w:lang w:val="es-MX"/>
                    </w:rPr>
                  </w:pPr>
                  <w:r>
                    <w:rPr>
                      <w:color w:val="000000"/>
                      <w:sz w:val="10"/>
                      <w:szCs w:val="8"/>
                    </w:rPr>
                    <w:t xml:space="preserve">      Grupo Social y Empresrial</w:t>
                  </w:r>
                </w:p>
                <w:p w:rsidR="000E478A" w:rsidRDefault="0045755E" w:rsidP="0045755E">
                  <w:pPr>
                    <w:autoSpaceDE w:val="0"/>
                    <w:autoSpaceDN w:val="0"/>
                    <w:adjustRightInd w:val="0"/>
                    <w:spacing w:after="0" w:line="240" w:lineRule="auto"/>
                    <w:rPr>
                      <w:color w:val="000000"/>
                      <w:sz w:val="10"/>
                      <w:szCs w:val="8"/>
                    </w:rPr>
                  </w:pPr>
                  <w:r>
                    <w:rPr>
                      <w:b/>
                      <w:bCs/>
                      <w:color w:val="000000"/>
                      <w:sz w:val="10"/>
                      <w:szCs w:val="8"/>
                    </w:rPr>
                    <w:t xml:space="preserve">                         </w:t>
                  </w:r>
                  <w:r w:rsidR="000E478A">
                    <w:rPr>
                      <w:b/>
                      <w:bCs/>
                      <w:color w:val="000000"/>
                      <w:sz w:val="10"/>
                      <w:szCs w:val="8"/>
                    </w:rPr>
                    <w:t>de  la  Defensa</w:t>
                  </w:r>
                  <w:permStart w:id="0" w:edGrp="everyone"/>
                  <w:permEnd w:id="0"/>
                </w:p>
                <w:p w:rsidR="000E478A" w:rsidRDefault="000E478A" w:rsidP="000E478A">
                  <w:pPr>
                    <w:autoSpaceDE w:val="0"/>
                    <w:autoSpaceDN w:val="0"/>
                    <w:adjustRightInd w:val="0"/>
                    <w:rPr>
                      <w:rFonts w:ascii="Shruti" w:hAnsi="Shruti"/>
                      <w:b/>
                      <w:bCs/>
                      <w:color w:val="000000"/>
                      <w:sz w:val="8"/>
                      <w:szCs w:val="8"/>
                    </w:rPr>
                  </w:pPr>
                </w:p>
              </w:txbxContent>
            </v:textbox>
          </v:rect>
        </v:group>
      </w:pict>
    </w:r>
    <w:r w:rsidR="000E478A" w:rsidRPr="000C5D35">
      <w:rPr>
        <w:rFonts w:ascii="Batang" w:eastAsia="Batang" w:hAnsi="Batang"/>
      </w:rPr>
      <w:object w:dxaOrig="6661" w:dyaOrig="2115">
        <v:shape id="_x0000_i1025" type="#_x0000_t75" style="width:162pt;height:51.75pt" o:ole="">
          <v:imagedata r:id="rId2" o:title=""/>
        </v:shape>
        <o:OLEObject Type="Embed" ProgID="PBrush" ShapeID="_x0000_i1025" DrawAspect="Content" ObjectID="_1681124671" r:id="rId3"/>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193"/>
      </v:shape>
    </w:pict>
  </w:numPicBullet>
  <w:abstractNum w:abstractNumId="0">
    <w:nsid w:val="1067630B"/>
    <w:multiLevelType w:val="hybridMultilevel"/>
    <w:tmpl w:val="E4FE7DF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874425"/>
    <w:multiLevelType w:val="hybridMultilevel"/>
    <w:tmpl w:val="CA9A1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227870"/>
    <w:multiLevelType w:val="hybridMultilevel"/>
    <w:tmpl w:val="34446F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56348E"/>
    <w:multiLevelType w:val="hybridMultilevel"/>
    <w:tmpl w:val="3FE0CDA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68114B"/>
    <w:multiLevelType w:val="hybridMultilevel"/>
    <w:tmpl w:val="D518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B4E00"/>
    <w:multiLevelType w:val="hybridMultilevel"/>
    <w:tmpl w:val="442C9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o:colormenu v:ext="edit" fillcolor="none" strokecolor="none [3213]"/>
    </o:shapedefaults>
    <o:shapelayout v:ext="edit">
      <o:idmap v:ext="edit" data="4"/>
    </o:shapelayout>
  </w:hdrShapeDefaults>
  <w:footnotePr>
    <w:footnote w:id="0"/>
    <w:footnote w:id="1"/>
  </w:footnotePr>
  <w:endnotePr>
    <w:endnote w:id="0"/>
    <w:endnote w:id="1"/>
  </w:endnotePr>
  <w:compat/>
  <w:rsids>
    <w:rsidRoot w:val="000E478A"/>
    <w:rsid w:val="0002382A"/>
    <w:rsid w:val="00087C22"/>
    <w:rsid w:val="000E0D6A"/>
    <w:rsid w:val="000E1BF2"/>
    <w:rsid w:val="000E478A"/>
    <w:rsid w:val="000E6E46"/>
    <w:rsid w:val="000F2B20"/>
    <w:rsid w:val="00141FD7"/>
    <w:rsid w:val="00146866"/>
    <w:rsid w:val="001534AE"/>
    <w:rsid w:val="001C68CE"/>
    <w:rsid w:val="002016BD"/>
    <w:rsid w:val="00214E63"/>
    <w:rsid w:val="002972D3"/>
    <w:rsid w:val="002F4624"/>
    <w:rsid w:val="00300CFF"/>
    <w:rsid w:val="003363E0"/>
    <w:rsid w:val="003539C8"/>
    <w:rsid w:val="003830D0"/>
    <w:rsid w:val="00397DCF"/>
    <w:rsid w:val="004406EC"/>
    <w:rsid w:val="0045755E"/>
    <w:rsid w:val="00460D84"/>
    <w:rsid w:val="00461AE0"/>
    <w:rsid w:val="0046756F"/>
    <w:rsid w:val="004725DD"/>
    <w:rsid w:val="004F695C"/>
    <w:rsid w:val="00514D0A"/>
    <w:rsid w:val="00556C28"/>
    <w:rsid w:val="00593C5A"/>
    <w:rsid w:val="005964BB"/>
    <w:rsid w:val="006266F2"/>
    <w:rsid w:val="00637F20"/>
    <w:rsid w:val="00656B5C"/>
    <w:rsid w:val="00665FE6"/>
    <w:rsid w:val="0069133D"/>
    <w:rsid w:val="006B2F40"/>
    <w:rsid w:val="006C5A33"/>
    <w:rsid w:val="006D77C6"/>
    <w:rsid w:val="006E11A9"/>
    <w:rsid w:val="00737231"/>
    <w:rsid w:val="007B0074"/>
    <w:rsid w:val="007C0197"/>
    <w:rsid w:val="007D50D7"/>
    <w:rsid w:val="00823E40"/>
    <w:rsid w:val="00847F37"/>
    <w:rsid w:val="008C10AA"/>
    <w:rsid w:val="008C17DC"/>
    <w:rsid w:val="00911DA1"/>
    <w:rsid w:val="009264B3"/>
    <w:rsid w:val="009A2F4B"/>
    <w:rsid w:val="009F5973"/>
    <w:rsid w:val="00A661C5"/>
    <w:rsid w:val="00AC35CB"/>
    <w:rsid w:val="00AF2A4E"/>
    <w:rsid w:val="00AF6669"/>
    <w:rsid w:val="00B06E73"/>
    <w:rsid w:val="00B11E97"/>
    <w:rsid w:val="00B34D79"/>
    <w:rsid w:val="00B55146"/>
    <w:rsid w:val="00B659BC"/>
    <w:rsid w:val="00B96E3B"/>
    <w:rsid w:val="00BF0CD4"/>
    <w:rsid w:val="00C371F4"/>
    <w:rsid w:val="00C513E3"/>
    <w:rsid w:val="00D03A5B"/>
    <w:rsid w:val="00D460CA"/>
    <w:rsid w:val="00D91B15"/>
    <w:rsid w:val="00DB0E1C"/>
    <w:rsid w:val="00DD1000"/>
    <w:rsid w:val="00EC727A"/>
    <w:rsid w:val="00F50408"/>
    <w:rsid w:val="00F6089B"/>
    <w:rsid w:val="00F90111"/>
    <w:rsid w:val="00FC0C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7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478A"/>
  </w:style>
  <w:style w:type="paragraph" w:styleId="Piedepgina">
    <w:name w:val="footer"/>
    <w:basedOn w:val="Normal"/>
    <w:link w:val="PiedepginaCar"/>
    <w:uiPriority w:val="99"/>
    <w:unhideWhenUsed/>
    <w:rsid w:val="000E47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478A"/>
  </w:style>
  <w:style w:type="character" w:styleId="Hipervnculo">
    <w:name w:val="Hyperlink"/>
    <w:basedOn w:val="Fuentedeprrafopredeter"/>
    <w:uiPriority w:val="99"/>
    <w:unhideWhenUsed/>
    <w:rsid w:val="000E478A"/>
    <w:rPr>
      <w:color w:val="0563C1" w:themeColor="hyperlink"/>
      <w:u w:val="single"/>
    </w:rPr>
  </w:style>
  <w:style w:type="paragraph" w:styleId="Prrafodelista">
    <w:name w:val="List Paragraph"/>
    <w:basedOn w:val="Normal"/>
    <w:uiPriority w:val="34"/>
    <w:qFormat/>
    <w:rsid w:val="00514D0A"/>
    <w:pPr>
      <w:ind w:left="720"/>
      <w:contextualSpacing/>
    </w:pPr>
  </w:style>
  <w:style w:type="character" w:styleId="Refdecomentario">
    <w:name w:val="annotation reference"/>
    <w:basedOn w:val="Fuentedeprrafopredeter"/>
    <w:uiPriority w:val="99"/>
    <w:semiHidden/>
    <w:unhideWhenUsed/>
    <w:rsid w:val="00D91B15"/>
    <w:rPr>
      <w:sz w:val="16"/>
      <w:szCs w:val="16"/>
    </w:rPr>
  </w:style>
  <w:style w:type="paragraph" w:styleId="Textocomentario">
    <w:name w:val="annotation text"/>
    <w:basedOn w:val="Normal"/>
    <w:link w:val="TextocomentarioCar"/>
    <w:uiPriority w:val="99"/>
    <w:semiHidden/>
    <w:unhideWhenUsed/>
    <w:rsid w:val="00D91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1B15"/>
    <w:rPr>
      <w:sz w:val="20"/>
      <w:szCs w:val="20"/>
    </w:rPr>
  </w:style>
  <w:style w:type="paragraph" w:styleId="Asuntodelcomentario">
    <w:name w:val="annotation subject"/>
    <w:basedOn w:val="Textocomentario"/>
    <w:next w:val="Textocomentario"/>
    <w:link w:val="AsuntodelcomentarioCar"/>
    <w:uiPriority w:val="99"/>
    <w:semiHidden/>
    <w:unhideWhenUsed/>
    <w:rsid w:val="00D91B15"/>
    <w:rPr>
      <w:b/>
      <w:bCs/>
    </w:rPr>
  </w:style>
  <w:style w:type="character" w:customStyle="1" w:styleId="AsuntodelcomentarioCar">
    <w:name w:val="Asunto del comentario Car"/>
    <w:basedOn w:val="TextocomentarioCar"/>
    <w:link w:val="Asuntodelcomentario"/>
    <w:uiPriority w:val="99"/>
    <w:semiHidden/>
    <w:rsid w:val="00D91B15"/>
    <w:rPr>
      <w:b/>
      <w:bCs/>
      <w:sz w:val="20"/>
      <w:szCs w:val="20"/>
    </w:rPr>
  </w:style>
  <w:style w:type="paragraph" w:styleId="Textodeglobo">
    <w:name w:val="Balloon Text"/>
    <w:basedOn w:val="Normal"/>
    <w:link w:val="TextodegloboCar"/>
    <w:uiPriority w:val="99"/>
    <w:semiHidden/>
    <w:unhideWhenUsed/>
    <w:rsid w:val="00D91B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B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deconceptos.com/ciencias-juridicas/expediente&amp;psig=AOvVaw0jgyI4J3fy6DjSzlO6sAMB&amp;ust=1619713822011000&amp;source=images&amp;cd=vfe&amp;ved=0CAIQjRxqFwoTCJDtzdauofACFQAAAAAdAAAAABAD" TargetMode="External"/><Relationship Id="rId13" Type="http://schemas.openxmlformats.org/officeDocument/2006/relationships/diagramLayout" Target="diagrams/layout1.xml"/><Relationship Id="rId18" Type="http://schemas.openxmlformats.org/officeDocument/2006/relationships/hyperlink" Target="https://www.google.com/url?sa=i&amp;url=https%3A%2F%2Fwww.semana.com%2Ftrabajo-y-educacion%2Farticulo%2Fayuda-para-hacer-tramites-procesos-juridicos-legales%2F55983%2F&amp;psig=AOvVaw0qdn_mcTPR3FVTKQ1ZK2Yk&amp;ust=1619723514637000&amp;source=images&amp;cd=vfe&amp;ved=0CAIQjRxqFwoTCJjruuTSofACFQAAAAAdAAAAAB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google.com/url?sa=i&amp;url=https%3A%2F%2Fwww.opinioncaribe.com%2F2020%2F07%2F23%2Fperiodistas-pueden-pedir-registro-de-audiencias-publicas-corte-suprema%2F&amp;psig=AOvVaw3LHwqrW_tLmzVj9_SMI1nF&amp;ust=1619722688689000&amp;source=images&amp;cd=vfe&amp;ved=0CAIQjRxqFwoTCICU49zPofACFQAAAAAdAAAAAB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s://www.google.com/url?sa=i&amp;url=https://definicion.xyz/expediente/&amp;psig=AOvVaw0jgyI4J3fy6DjSzlO6sAMB&amp;ust=1619713822011000&amp;source=images&amp;cd=vfe&amp;ved=0CAIQjRxqFwoTCJDtzdauofACFQAAAAAdAAAAABAP"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dumil@indumil.gov.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14842-1AF3-4D87-9E2C-4857E4441AEA}" type="doc">
      <dgm:prSet loTypeId="urn:microsoft.com/office/officeart/2005/8/layout/vList3" loCatId="list" qsTypeId="urn:microsoft.com/office/officeart/2005/8/quickstyle/simple1" qsCatId="simple" csTypeId="urn:microsoft.com/office/officeart/2005/8/colors/colorful2" csCatId="colorful" phldr="1"/>
      <dgm:spPr/>
    </dgm:pt>
    <dgm:pt modelId="{B56D21C5-D6C8-4160-A634-C218A82679F2}">
      <dgm:prSet phldrT="[Texto]"/>
      <dgm:spPr/>
      <dgm:t>
        <a:bodyPr/>
        <a:lstStyle/>
        <a:p>
          <a:pPr algn="l"/>
          <a:r>
            <a:rPr lang="es-ES" b="1"/>
            <a:t>Absolutas:</a:t>
          </a:r>
          <a:r>
            <a:rPr lang="es-ES"/>
            <a:t> se declaran de Oficio. </a:t>
          </a:r>
        </a:p>
        <a:p>
          <a:pPr algn="l"/>
          <a:r>
            <a:rPr lang="es-ES" b="1"/>
            <a:t>Relativas:</a:t>
          </a:r>
          <a:r>
            <a:rPr lang="es-ES"/>
            <a:t> se pueden subsanar</a:t>
          </a:r>
        </a:p>
      </dgm:t>
    </dgm:pt>
    <dgm:pt modelId="{FB3BA840-E31C-474A-A767-C142E589B837}" type="parTrans" cxnId="{5A59194F-73DE-406C-A30A-22DB68228F2F}">
      <dgm:prSet/>
      <dgm:spPr/>
      <dgm:t>
        <a:bodyPr/>
        <a:lstStyle/>
        <a:p>
          <a:pPr algn="l"/>
          <a:endParaRPr lang="es-ES"/>
        </a:p>
      </dgm:t>
    </dgm:pt>
    <dgm:pt modelId="{CD4D229A-B488-4D6A-98A0-80533F475B91}" type="sibTrans" cxnId="{5A59194F-73DE-406C-A30A-22DB68228F2F}">
      <dgm:prSet/>
      <dgm:spPr/>
      <dgm:t>
        <a:bodyPr/>
        <a:lstStyle/>
        <a:p>
          <a:pPr algn="l"/>
          <a:endParaRPr lang="es-ES"/>
        </a:p>
      </dgm:t>
    </dgm:pt>
    <dgm:pt modelId="{22EABF20-1C5D-425E-B875-9138793D5497}">
      <dgm:prSet phldrT="[Texto]"/>
      <dgm:spPr/>
      <dgm:t>
        <a:bodyPr/>
        <a:lstStyle/>
        <a:p>
          <a:pPr algn="l"/>
          <a:r>
            <a:rPr lang="es-ES" b="1"/>
            <a:t>Sustancial:</a:t>
          </a:r>
          <a:r>
            <a:rPr lang="es-ES"/>
            <a:t> falta de cumplimiento de requisitos para validez de actuación. </a:t>
          </a:r>
          <a:r>
            <a:rPr lang="es-ES" b="1"/>
            <a:t>Procesal:</a:t>
          </a:r>
          <a:r>
            <a:rPr lang="es-ES"/>
            <a:t> irregularidades dentro del proceso</a:t>
          </a:r>
        </a:p>
      </dgm:t>
    </dgm:pt>
    <dgm:pt modelId="{5F28DA79-F49C-455E-878E-4A9C572D9E57}" type="parTrans" cxnId="{9EE75E58-A873-4B89-875F-133056A179BD}">
      <dgm:prSet/>
      <dgm:spPr/>
      <dgm:t>
        <a:bodyPr/>
        <a:lstStyle/>
        <a:p>
          <a:pPr algn="l"/>
          <a:endParaRPr lang="es-ES"/>
        </a:p>
      </dgm:t>
    </dgm:pt>
    <dgm:pt modelId="{07D4DD15-E871-406F-BF79-A5B7BB7650EF}" type="sibTrans" cxnId="{9EE75E58-A873-4B89-875F-133056A179BD}">
      <dgm:prSet/>
      <dgm:spPr/>
      <dgm:t>
        <a:bodyPr/>
        <a:lstStyle/>
        <a:p>
          <a:pPr algn="l"/>
          <a:endParaRPr lang="es-ES"/>
        </a:p>
      </dgm:t>
    </dgm:pt>
    <dgm:pt modelId="{B7B0F12E-F26C-4102-B5EE-75CE6E36B512}">
      <dgm:prSet phldrT="[Texto]"/>
      <dgm:spPr/>
      <dgm:t>
        <a:bodyPr/>
        <a:lstStyle/>
        <a:p>
          <a:pPr algn="l"/>
          <a:r>
            <a:rPr lang="es-ES" b="1"/>
            <a:t>Saneables</a:t>
          </a:r>
          <a:r>
            <a:rPr lang="es-ES"/>
            <a:t>: se pueden convalidar. </a:t>
          </a:r>
        </a:p>
        <a:p>
          <a:pPr algn="l"/>
          <a:r>
            <a:rPr lang="es-ES" b="1"/>
            <a:t>Insaneables:</a:t>
          </a:r>
          <a:r>
            <a:rPr lang="es-ES"/>
            <a:t> no se pueden revivir.</a:t>
          </a:r>
        </a:p>
      </dgm:t>
    </dgm:pt>
    <dgm:pt modelId="{5F5F974D-4B69-4AFB-814B-D2720795D785}" type="parTrans" cxnId="{BB2784EF-5627-44E4-A699-EF05D2EE2DC4}">
      <dgm:prSet/>
      <dgm:spPr/>
      <dgm:t>
        <a:bodyPr/>
        <a:lstStyle/>
        <a:p>
          <a:pPr algn="l"/>
          <a:endParaRPr lang="es-ES"/>
        </a:p>
      </dgm:t>
    </dgm:pt>
    <dgm:pt modelId="{247ED749-7168-4BBA-82ED-E2177AFEAB6E}" type="sibTrans" cxnId="{BB2784EF-5627-44E4-A699-EF05D2EE2DC4}">
      <dgm:prSet/>
      <dgm:spPr/>
      <dgm:t>
        <a:bodyPr/>
        <a:lstStyle/>
        <a:p>
          <a:pPr algn="l"/>
          <a:endParaRPr lang="es-ES"/>
        </a:p>
      </dgm:t>
    </dgm:pt>
    <dgm:pt modelId="{50F6B50B-6108-4082-B4AE-EF53115B8EE5}">
      <dgm:prSet phldrT="[Texto]"/>
      <dgm:spPr/>
      <dgm:t>
        <a:bodyPr/>
        <a:lstStyle/>
        <a:p>
          <a:pPr algn="l"/>
          <a:r>
            <a:rPr lang="es-ES" b="1"/>
            <a:t>Totales:</a:t>
          </a:r>
          <a:r>
            <a:rPr lang="es-ES"/>
            <a:t> nulita toda la actuación. </a:t>
          </a:r>
        </a:p>
        <a:p>
          <a:pPr algn="l"/>
          <a:r>
            <a:rPr lang="es-ES" b="1"/>
            <a:t>Parciales:</a:t>
          </a:r>
          <a:r>
            <a:rPr lang="es-ES"/>
            <a:t> nulita una parte de la actuación.</a:t>
          </a:r>
        </a:p>
      </dgm:t>
    </dgm:pt>
    <dgm:pt modelId="{98B283C6-8B78-42D2-9289-3512FB5E131A}" type="parTrans" cxnId="{C8167F60-4848-4DEE-91C6-A7CEECEE589D}">
      <dgm:prSet/>
      <dgm:spPr/>
      <dgm:t>
        <a:bodyPr/>
        <a:lstStyle/>
        <a:p>
          <a:pPr algn="l"/>
          <a:endParaRPr lang="es-ES"/>
        </a:p>
      </dgm:t>
    </dgm:pt>
    <dgm:pt modelId="{0D643B41-8162-4664-A358-7F64186E05AD}" type="sibTrans" cxnId="{C8167F60-4848-4DEE-91C6-A7CEECEE589D}">
      <dgm:prSet/>
      <dgm:spPr/>
      <dgm:t>
        <a:bodyPr/>
        <a:lstStyle/>
        <a:p>
          <a:pPr algn="l"/>
          <a:endParaRPr lang="es-ES"/>
        </a:p>
      </dgm:t>
    </dgm:pt>
    <dgm:pt modelId="{0BE31519-613F-4305-BE9F-B05E3A00E638}" type="pres">
      <dgm:prSet presAssocID="{BA214842-1AF3-4D87-9E2C-4857E4441AEA}" presName="linearFlow" presStyleCnt="0">
        <dgm:presLayoutVars>
          <dgm:dir/>
          <dgm:resizeHandles val="exact"/>
        </dgm:presLayoutVars>
      </dgm:prSet>
      <dgm:spPr/>
    </dgm:pt>
    <dgm:pt modelId="{1BADCA7A-F580-42A5-8C69-269A92A880B9}" type="pres">
      <dgm:prSet presAssocID="{B56D21C5-D6C8-4160-A634-C218A82679F2}" presName="composite" presStyleCnt="0"/>
      <dgm:spPr/>
    </dgm:pt>
    <dgm:pt modelId="{B4C9BB75-A9F9-46A0-A0E9-CBEFCD9742D5}" type="pres">
      <dgm:prSet presAssocID="{B56D21C5-D6C8-4160-A634-C218A82679F2}" presName="imgShp" presStyleLbl="fgImgPlace1" presStyleIdx="0" presStyleCnt="4"/>
      <dgm:spPr>
        <a:blipFill rotWithShape="0">
          <a:blip xmlns:r="http://schemas.openxmlformats.org/officeDocument/2006/relationships" r:embed="rId1"/>
          <a:stretch>
            <a:fillRect/>
          </a:stretch>
        </a:blipFill>
      </dgm:spPr>
    </dgm:pt>
    <dgm:pt modelId="{4B1DA847-318F-4290-998A-430E6151E1EB}" type="pres">
      <dgm:prSet presAssocID="{B56D21C5-D6C8-4160-A634-C218A82679F2}" presName="txShp" presStyleLbl="node1" presStyleIdx="0" presStyleCnt="4">
        <dgm:presLayoutVars>
          <dgm:bulletEnabled val="1"/>
        </dgm:presLayoutVars>
      </dgm:prSet>
      <dgm:spPr/>
      <dgm:t>
        <a:bodyPr/>
        <a:lstStyle/>
        <a:p>
          <a:endParaRPr lang="es-ES"/>
        </a:p>
      </dgm:t>
    </dgm:pt>
    <dgm:pt modelId="{B1843156-9B95-4A61-BB07-C6F61FCDA48A}" type="pres">
      <dgm:prSet presAssocID="{CD4D229A-B488-4D6A-98A0-80533F475B91}" presName="spacing" presStyleCnt="0"/>
      <dgm:spPr/>
    </dgm:pt>
    <dgm:pt modelId="{1B23BFFB-FB30-4689-B5FB-8B620C27C275}" type="pres">
      <dgm:prSet presAssocID="{22EABF20-1C5D-425E-B875-9138793D5497}" presName="composite" presStyleCnt="0"/>
      <dgm:spPr/>
    </dgm:pt>
    <dgm:pt modelId="{ABE4768F-C7DC-4957-A060-516A7CC6D9A4}" type="pres">
      <dgm:prSet presAssocID="{22EABF20-1C5D-425E-B875-9138793D5497}" presName="imgShp" presStyleLbl="fgImgPlace1" presStyleIdx="1" presStyleCnt="4"/>
      <dgm:spPr>
        <a:blipFill rotWithShape="0">
          <a:blip xmlns:r="http://schemas.openxmlformats.org/officeDocument/2006/relationships" r:embed="rId2"/>
          <a:stretch>
            <a:fillRect/>
          </a:stretch>
        </a:blipFill>
      </dgm:spPr>
    </dgm:pt>
    <dgm:pt modelId="{8C50DCD9-CB6A-4BA3-B1C0-F5FB096B19AC}" type="pres">
      <dgm:prSet presAssocID="{22EABF20-1C5D-425E-B875-9138793D5497}" presName="txShp" presStyleLbl="node1" presStyleIdx="1" presStyleCnt="4">
        <dgm:presLayoutVars>
          <dgm:bulletEnabled val="1"/>
        </dgm:presLayoutVars>
      </dgm:prSet>
      <dgm:spPr/>
      <dgm:t>
        <a:bodyPr/>
        <a:lstStyle/>
        <a:p>
          <a:endParaRPr lang="es-ES"/>
        </a:p>
      </dgm:t>
    </dgm:pt>
    <dgm:pt modelId="{59DE767E-8BBD-4C80-9A00-2C9BCEF70D61}" type="pres">
      <dgm:prSet presAssocID="{07D4DD15-E871-406F-BF79-A5B7BB7650EF}" presName="spacing" presStyleCnt="0"/>
      <dgm:spPr/>
    </dgm:pt>
    <dgm:pt modelId="{D56F6204-0E7A-4CDE-9AC3-75C0DA08F67C}" type="pres">
      <dgm:prSet presAssocID="{B7B0F12E-F26C-4102-B5EE-75CE6E36B512}" presName="composite" presStyleCnt="0"/>
      <dgm:spPr/>
    </dgm:pt>
    <dgm:pt modelId="{056A1A5C-31C1-4F85-8F65-FEBC9601E6DD}" type="pres">
      <dgm:prSet presAssocID="{B7B0F12E-F26C-4102-B5EE-75CE6E36B512}" presName="imgShp" presStyleLbl="fgImgPlace1" presStyleIdx="2" presStyleCnt="4"/>
      <dgm:spPr>
        <a:blipFill rotWithShape="0">
          <a:blip xmlns:r="http://schemas.openxmlformats.org/officeDocument/2006/relationships" r:embed="rId3"/>
          <a:stretch>
            <a:fillRect/>
          </a:stretch>
        </a:blipFill>
      </dgm:spPr>
    </dgm:pt>
    <dgm:pt modelId="{76854E2D-4CF5-45CA-AE4A-0EAB0B96D1B1}" type="pres">
      <dgm:prSet presAssocID="{B7B0F12E-F26C-4102-B5EE-75CE6E36B512}" presName="txShp" presStyleLbl="node1" presStyleIdx="2" presStyleCnt="4">
        <dgm:presLayoutVars>
          <dgm:bulletEnabled val="1"/>
        </dgm:presLayoutVars>
      </dgm:prSet>
      <dgm:spPr/>
      <dgm:t>
        <a:bodyPr/>
        <a:lstStyle/>
        <a:p>
          <a:endParaRPr lang="es-ES"/>
        </a:p>
      </dgm:t>
    </dgm:pt>
    <dgm:pt modelId="{74CD6E56-4F01-42C6-8097-F76F0F31639E}" type="pres">
      <dgm:prSet presAssocID="{247ED749-7168-4BBA-82ED-E2177AFEAB6E}" presName="spacing" presStyleCnt="0"/>
      <dgm:spPr/>
    </dgm:pt>
    <dgm:pt modelId="{2F8EB57C-8C92-4EE8-9578-5A19D8374413}" type="pres">
      <dgm:prSet presAssocID="{50F6B50B-6108-4082-B4AE-EF53115B8EE5}" presName="composite" presStyleCnt="0"/>
      <dgm:spPr/>
    </dgm:pt>
    <dgm:pt modelId="{4D00461C-C917-4FF4-8C0B-4F3827BE2C0A}" type="pres">
      <dgm:prSet presAssocID="{50F6B50B-6108-4082-B4AE-EF53115B8EE5}" presName="imgShp" presStyleLbl="fgImgPlace1" presStyleIdx="3" presStyleCnt="4"/>
      <dgm:spPr>
        <a:blipFill rotWithShape="0">
          <a:blip xmlns:r="http://schemas.openxmlformats.org/officeDocument/2006/relationships" r:embed="rId4"/>
          <a:stretch>
            <a:fillRect/>
          </a:stretch>
        </a:blipFill>
      </dgm:spPr>
    </dgm:pt>
    <dgm:pt modelId="{8AA05799-7065-47B5-9FF8-BADD5A54E7AE}" type="pres">
      <dgm:prSet presAssocID="{50F6B50B-6108-4082-B4AE-EF53115B8EE5}" presName="txShp" presStyleLbl="node1" presStyleIdx="3" presStyleCnt="4">
        <dgm:presLayoutVars>
          <dgm:bulletEnabled val="1"/>
        </dgm:presLayoutVars>
      </dgm:prSet>
      <dgm:spPr/>
      <dgm:t>
        <a:bodyPr/>
        <a:lstStyle/>
        <a:p>
          <a:endParaRPr lang="es-ES"/>
        </a:p>
      </dgm:t>
    </dgm:pt>
  </dgm:ptLst>
  <dgm:cxnLst>
    <dgm:cxn modelId="{70231F2A-2B5A-4F0D-871B-F5A6206B011B}" type="presOf" srcId="{B56D21C5-D6C8-4160-A634-C218A82679F2}" destId="{4B1DA847-318F-4290-998A-430E6151E1EB}" srcOrd="0" destOrd="0" presId="urn:microsoft.com/office/officeart/2005/8/layout/vList3"/>
    <dgm:cxn modelId="{C8167F60-4848-4DEE-91C6-A7CEECEE589D}" srcId="{BA214842-1AF3-4D87-9E2C-4857E4441AEA}" destId="{50F6B50B-6108-4082-B4AE-EF53115B8EE5}" srcOrd="3" destOrd="0" parTransId="{98B283C6-8B78-42D2-9289-3512FB5E131A}" sibTransId="{0D643B41-8162-4664-A358-7F64186E05AD}"/>
    <dgm:cxn modelId="{5A59194F-73DE-406C-A30A-22DB68228F2F}" srcId="{BA214842-1AF3-4D87-9E2C-4857E4441AEA}" destId="{B56D21C5-D6C8-4160-A634-C218A82679F2}" srcOrd="0" destOrd="0" parTransId="{FB3BA840-E31C-474A-A767-C142E589B837}" sibTransId="{CD4D229A-B488-4D6A-98A0-80533F475B91}"/>
    <dgm:cxn modelId="{9C40B693-38DC-4899-9CF2-B3626E732F3C}" type="presOf" srcId="{50F6B50B-6108-4082-B4AE-EF53115B8EE5}" destId="{8AA05799-7065-47B5-9FF8-BADD5A54E7AE}" srcOrd="0" destOrd="0" presId="urn:microsoft.com/office/officeart/2005/8/layout/vList3"/>
    <dgm:cxn modelId="{BB2784EF-5627-44E4-A699-EF05D2EE2DC4}" srcId="{BA214842-1AF3-4D87-9E2C-4857E4441AEA}" destId="{B7B0F12E-F26C-4102-B5EE-75CE6E36B512}" srcOrd="2" destOrd="0" parTransId="{5F5F974D-4B69-4AFB-814B-D2720795D785}" sibTransId="{247ED749-7168-4BBA-82ED-E2177AFEAB6E}"/>
    <dgm:cxn modelId="{4F5DCEF1-F8CE-45B8-9394-50AD570598AB}" type="presOf" srcId="{B7B0F12E-F26C-4102-B5EE-75CE6E36B512}" destId="{76854E2D-4CF5-45CA-AE4A-0EAB0B96D1B1}" srcOrd="0" destOrd="0" presId="urn:microsoft.com/office/officeart/2005/8/layout/vList3"/>
    <dgm:cxn modelId="{8A6AFF2E-0365-46BD-AB72-899CA38D60B3}" type="presOf" srcId="{BA214842-1AF3-4D87-9E2C-4857E4441AEA}" destId="{0BE31519-613F-4305-BE9F-B05E3A00E638}" srcOrd="0" destOrd="0" presId="urn:microsoft.com/office/officeart/2005/8/layout/vList3"/>
    <dgm:cxn modelId="{54DA9341-6BD4-4FC5-81F1-B9125F563467}" type="presOf" srcId="{22EABF20-1C5D-425E-B875-9138793D5497}" destId="{8C50DCD9-CB6A-4BA3-B1C0-F5FB096B19AC}" srcOrd="0" destOrd="0" presId="urn:microsoft.com/office/officeart/2005/8/layout/vList3"/>
    <dgm:cxn modelId="{9EE75E58-A873-4B89-875F-133056A179BD}" srcId="{BA214842-1AF3-4D87-9E2C-4857E4441AEA}" destId="{22EABF20-1C5D-425E-B875-9138793D5497}" srcOrd="1" destOrd="0" parTransId="{5F28DA79-F49C-455E-878E-4A9C572D9E57}" sibTransId="{07D4DD15-E871-406F-BF79-A5B7BB7650EF}"/>
    <dgm:cxn modelId="{170DDE26-2DCE-4E85-939E-510CE6EB42DA}" type="presParOf" srcId="{0BE31519-613F-4305-BE9F-B05E3A00E638}" destId="{1BADCA7A-F580-42A5-8C69-269A92A880B9}" srcOrd="0" destOrd="0" presId="urn:microsoft.com/office/officeart/2005/8/layout/vList3"/>
    <dgm:cxn modelId="{8BA53B4B-1691-4C6C-B1F6-7FEA9EBD8AF7}" type="presParOf" srcId="{1BADCA7A-F580-42A5-8C69-269A92A880B9}" destId="{B4C9BB75-A9F9-46A0-A0E9-CBEFCD9742D5}" srcOrd="0" destOrd="0" presId="urn:microsoft.com/office/officeart/2005/8/layout/vList3"/>
    <dgm:cxn modelId="{17C38905-8FA5-48E9-B868-94A72BEA6DC6}" type="presParOf" srcId="{1BADCA7A-F580-42A5-8C69-269A92A880B9}" destId="{4B1DA847-318F-4290-998A-430E6151E1EB}" srcOrd="1" destOrd="0" presId="urn:microsoft.com/office/officeart/2005/8/layout/vList3"/>
    <dgm:cxn modelId="{C66976BC-E040-454B-9358-4D6CF897AF01}" type="presParOf" srcId="{0BE31519-613F-4305-BE9F-B05E3A00E638}" destId="{B1843156-9B95-4A61-BB07-C6F61FCDA48A}" srcOrd="1" destOrd="0" presId="urn:microsoft.com/office/officeart/2005/8/layout/vList3"/>
    <dgm:cxn modelId="{42C6F930-A377-487A-A4FB-AABDCA991C90}" type="presParOf" srcId="{0BE31519-613F-4305-BE9F-B05E3A00E638}" destId="{1B23BFFB-FB30-4689-B5FB-8B620C27C275}" srcOrd="2" destOrd="0" presId="urn:microsoft.com/office/officeart/2005/8/layout/vList3"/>
    <dgm:cxn modelId="{E524397D-C36A-43DE-84A0-5EF2397B7E49}" type="presParOf" srcId="{1B23BFFB-FB30-4689-B5FB-8B620C27C275}" destId="{ABE4768F-C7DC-4957-A060-516A7CC6D9A4}" srcOrd="0" destOrd="0" presId="urn:microsoft.com/office/officeart/2005/8/layout/vList3"/>
    <dgm:cxn modelId="{BFCF8E95-3AAE-4071-AF57-06AC58930EB8}" type="presParOf" srcId="{1B23BFFB-FB30-4689-B5FB-8B620C27C275}" destId="{8C50DCD9-CB6A-4BA3-B1C0-F5FB096B19AC}" srcOrd="1" destOrd="0" presId="urn:microsoft.com/office/officeart/2005/8/layout/vList3"/>
    <dgm:cxn modelId="{F3EC982E-BC99-4BEF-8FF3-A7BDF83F64DD}" type="presParOf" srcId="{0BE31519-613F-4305-BE9F-B05E3A00E638}" destId="{59DE767E-8BBD-4C80-9A00-2C9BCEF70D61}" srcOrd="3" destOrd="0" presId="urn:microsoft.com/office/officeart/2005/8/layout/vList3"/>
    <dgm:cxn modelId="{A050E6DC-30C2-4473-BB3B-A8955DCF9611}" type="presParOf" srcId="{0BE31519-613F-4305-BE9F-B05E3A00E638}" destId="{D56F6204-0E7A-4CDE-9AC3-75C0DA08F67C}" srcOrd="4" destOrd="0" presId="urn:microsoft.com/office/officeart/2005/8/layout/vList3"/>
    <dgm:cxn modelId="{6199AA96-3F3E-414A-9881-64842C2475BB}" type="presParOf" srcId="{D56F6204-0E7A-4CDE-9AC3-75C0DA08F67C}" destId="{056A1A5C-31C1-4F85-8F65-FEBC9601E6DD}" srcOrd="0" destOrd="0" presId="urn:microsoft.com/office/officeart/2005/8/layout/vList3"/>
    <dgm:cxn modelId="{04CEB465-000B-4E36-ADA6-C2BB1C08E873}" type="presParOf" srcId="{D56F6204-0E7A-4CDE-9AC3-75C0DA08F67C}" destId="{76854E2D-4CF5-45CA-AE4A-0EAB0B96D1B1}" srcOrd="1" destOrd="0" presId="urn:microsoft.com/office/officeart/2005/8/layout/vList3"/>
    <dgm:cxn modelId="{8E505289-5063-4257-ADD1-C0E77193C7D4}" type="presParOf" srcId="{0BE31519-613F-4305-BE9F-B05E3A00E638}" destId="{74CD6E56-4F01-42C6-8097-F76F0F31639E}" srcOrd="5" destOrd="0" presId="urn:microsoft.com/office/officeart/2005/8/layout/vList3"/>
    <dgm:cxn modelId="{3AE1BE3C-78F1-4C09-9158-732CD80CE1A8}" type="presParOf" srcId="{0BE31519-613F-4305-BE9F-B05E3A00E638}" destId="{2F8EB57C-8C92-4EE8-9578-5A19D8374413}" srcOrd="6" destOrd="0" presId="urn:microsoft.com/office/officeart/2005/8/layout/vList3"/>
    <dgm:cxn modelId="{AB162B98-406A-43F5-9654-F99CA52E3F6C}" type="presParOf" srcId="{2F8EB57C-8C92-4EE8-9578-5A19D8374413}" destId="{4D00461C-C917-4FF4-8C0B-4F3827BE2C0A}" srcOrd="0" destOrd="0" presId="urn:microsoft.com/office/officeart/2005/8/layout/vList3"/>
    <dgm:cxn modelId="{BFE5A8BF-9700-4D0B-876C-1CE85E0753EB}" type="presParOf" srcId="{2F8EB57C-8C92-4EE8-9578-5A19D8374413}" destId="{8AA05799-7065-47B5-9FF8-BADD5A54E7AE}" srcOrd="1" destOrd="0" presId="urn:microsoft.com/office/officeart/2005/8/layout/vList3"/>
  </dgm:cxnLst>
  <dgm:bg/>
  <dgm:whole/>
</dgm:dataModel>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DE32-CC90-49FD-BA60-B7319F9B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Industria Militar</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Martha Isabel Gomez Pinto</cp:lastModifiedBy>
  <cp:revision>40</cp:revision>
  <dcterms:created xsi:type="dcterms:W3CDTF">2021-04-15T12:40:00Z</dcterms:created>
  <dcterms:modified xsi:type="dcterms:W3CDTF">2021-04-28T19:18:00Z</dcterms:modified>
</cp:coreProperties>
</file>